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91" w:rsidRPr="003A394F" w:rsidRDefault="00237091" w:rsidP="00237091">
      <w:pPr>
        <w:pStyle w:val="Balk1"/>
        <w:rPr>
          <w:sz w:val="24"/>
          <w:szCs w:val="24"/>
        </w:rPr>
      </w:pPr>
    </w:p>
    <w:tbl>
      <w:tblPr>
        <w:tblW w:w="7405" w:type="dxa"/>
        <w:tblInd w:w="108" w:type="dxa"/>
        <w:tblLayout w:type="fixed"/>
        <w:tblLook w:val="01E0" w:firstRow="1" w:lastRow="1" w:firstColumn="1" w:lastColumn="1" w:noHBand="0" w:noVBand="0"/>
      </w:tblPr>
      <w:tblGrid>
        <w:gridCol w:w="1800"/>
        <w:gridCol w:w="5605"/>
      </w:tblGrid>
      <w:tr w:rsidR="00237091" w:rsidRPr="0086281A" w:rsidTr="00237091">
        <w:tc>
          <w:tcPr>
            <w:tcW w:w="1800" w:type="dxa"/>
          </w:tcPr>
          <w:p w:rsidR="00237091" w:rsidRPr="0086281A" w:rsidRDefault="00237091" w:rsidP="00327474">
            <w:r w:rsidRPr="007E2E23">
              <w:rPr>
                <w:noProof/>
              </w:rPr>
              <w:drawing>
                <wp:inline distT="0" distB="0" distL="0" distR="0">
                  <wp:extent cx="777875" cy="743803"/>
                  <wp:effectExtent l="0" t="0" r="3175" b="0"/>
                  <wp:docPr id="1" name="Resim 1"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751" cy="744640"/>
                          </a:xfrm>
                          <a:prstGeom prst="rect">
                            <a:avLst/>
                          </a:prstGeom>
                          <a:noFill/>
                          <a:ln>
                            <a:noFill/>
                          </a:ln>
                        </pic:spPr>
                      </pic:pic>
                    </a:graphicData>
                  </a:graphic>
                </wp:inline>
              </w:drawing>
            </w:r>
          </w:p>
        </w:tc>
        <w:tc>
          <w:tcPr>
            <w:tcW w:w="5605" w:type="dxa"/>
            <w:vAlign w:val="center"/>
          </w:tcPr>
          <w:p w:rsidR="00237091" w:rsidRPr="00146C75" w:rsidRDefault="00237091" w:rsidP="00327474">
            <w:pPr>
              <w:jc w:val="center"/>
              <w:rPr>
                <w:rFonts w:ascii="Arial Black" w:hAnsi="Arial Black"/>
                <w:sz w:val="28"/>
                <w:szCs w:val="28"/>
              </w:rPr>
            </w:pPr>
            <w:r w:rsidRPr="00146C75">
              <w:rPr>
                <w:rFonts w:ascii="Arial Black" w:hAnsi="Arial Black"/>
                <w:sz w:val="28"/>
                <w:szCs w:val="28"/>
              </w:rPr>
              <w:t>T.C.</w:t>
            </w:r>
          </w:p>
          <w:p w:rsidR="00237091" w:rsidRPr="00146C75" w:rsidRDefault="00237091" w:rsidP="00327474">
            <w:pPr>
              <w:jc w:val="center"/>
              <w:rPr>
                <w:rFonts w:ascii="Arial Black" w:hAnsi="Arial Black"/>
                <w:sz w:val="28"/>
                <w:szCs w:val="28"/>
              </w:rPr>
            </w:pPr>
            <w:r w:rsidRPr="00146C75">
              <w:rPr>
                <w:rFonts w:ascii="Arial Black" w:hAnsi="Arial Black"/>
                <w:sz w:val="28"/>
                <w:szCs w:val="28"/>
              </w:rPr>
              <w:t>İNCESU BELEDİYE BAŞKANLIĞI</w:t>
            </w:r>
          </w:p>
          <w:p w:rsidR="00237091" w:rsidRPr="0086281A" w:rsidRDefault="00237091" w:rsidP="00327474">
            <w:pPr>
              <w:jc w:val="center"/>
            </w:pPr>
            <w:r w:rsidRPr="00146C75">
              <w:rPr>
                <w:rFonts w:ascii="Arial Black" w:hAnsi="Arial Black"/>
                <w:sz w:val="28"/>
                <w:szCs w:val="28"/>
              </w:rPr>
              <w:t>Yazı İşleri Müdürlüğü</w:t>
            </w:r>
          </w:p>
        </w:tc>
      </w:tr>
    </w:tbl>
    <w:p w:rsidR="00237091" w:rsidRDefault="00237091" w:rsidP="00237091">
      <w:pPr>
        <w:rPr>
          <w:b/>
          <w:sz w:val="28"/>
          <w:szCs w:val="28"/>
        </w:rPr>
      </w:pPr>
    </w:p>
    <w:p w:rsidR="00237091" w:rsidRDefault="00237091" w:rsidP="00237091">
      <w:pPr>
        <w:ind w:left="360"/>
        <w:jc w:val="center"/>
        <w:rPr>
          <w:b/>
          <w:sz w:val="28"/>
          <w:szCs w:val="28"/>
        </w:rPr>
      </w:pPr>
    </w:p>
    <w:p w:rsidR="00237091" w:rsidRDefault="00237091" w:rsidP="00237091">
      <w:pPr>
        <w:ind w:left="360"/>
        <w:jc w:val="center"/>
        <w:rPr>
          <w:b/>
          <w:sz w:val="28"/>
          <w:szCs w:val="28"/>
        </w:rPr>
      </w:pPr>
    </w:p>
    <w:p w:rsidR="00237091" w:rsidRPr="00226275" w:rsidRDefault="00B751B6" w:rsidP="00237091">
      <w:pPr>
        <w:ind w:left="360"/>
        <w:jc w:val="center"/>
        <w:rPr>
          <w:b/>
          <w:sz w:val="28"/>
          <w:szCs w:val="28"/>
        </w:rPr>
      </w:pPr>
      <w:r>
        <w:rPr>
          <w:b/>
          <w:sz w:val="28"/>
          <w:szCs w:val="28"/>
        </w:rPr>
        <w:t>2023 YILI AĞUSTOS</w:t>
      </w:r>
      <w:r w:rsidR="00237091" w:rsidRPr="00226275">
        <w:rPr>
          <w:b/>
          <w:sz w:val="28"/>
          <w:szCs w:val="28"/>
        </w:rPr>
        <w:t xml:space="preserve"> AYI </w:t>
      </w:r>
      <w:r w:rsidR="00237091">
        <w:rPr>
          <w:b/>
          <w:sz w:val="28"/>
          <w:szCs w:val="28"/>
        </w:rPr>
        <w:t>OLAĞAN</w:t>
      </w:r>
    </w:p>
    <w:p w:rsidR="00237091" w:rsidRPr="005B257B" w:rsidRDefault="003B2EB6" w:rsidP="00237091">
      <w:pPr>
        <w:ind w:left="360"/>
        <w:jc w:val="center"/>
        <w:rPr>
          <w:b/>
          <w:sz w:val="28"/>
          <w:szCs w:val="28"/>
        </w:rPr>
      </w:pPr>
      <w:r>
        <w:rPr>
          <w:b/>
          <w:sz w:val="28"/>
          <w:szCs w:val="28"/>
        </w:rPr>
        <w:t>2</w:t>
      </w:r>
      <w:bookmarkStart w:id="0" w:name="_GoBack"/>
      <w:bookmarkEnd w:id="0"/>
      <w:r w:rsidR="00237091" w:rsidRPr="00226275">
        <w:rPr>
          <w:b/>
          <w:sz w:val="28"/>
          <w:szCs w:val="28"/>
        </w:rPr>
        <w:t>.</w:t>
      </w:r>
      <w:r w:rsidR="00237091">
        <w:rPr>
          <w:b/>
          <w:sz w:val="28"/>
          <w:szCs w:val="28"/>
        </w:rPr>
        <w:t>BİLEŞİM 1</w:t>
      </w:r>
      <w:r w:rsidR="00237091" w:rsidRPr="00226275">
        <w:rPr>
          <w:b/>
          <w:sz w:val="28"/>
          <w:szCs w:val="28"/>
        </w:rPr>
        <w:t>.OTURUM MECLİS KARAR ÖZETLERİ</w:t>
      </w:r>
    </w:p>
    <w:p w:rsidR="00237091" w:rsidRPr="003A394F" w:rsidRDefault="00237091" w:rsidP="00237091"/>
    <w:p w:rsidR="00237091" w:rsidRPr="007847C8" w:rsidRDefault="00237091" w:rsidP="00237091">
      <w:pPr>
        <w:jc w:val="center"/>
        <w:rPr>
          <w:b/>
        </w:rPr>
      </w:pPr>
      <w:r w:rsidRPr="007847C8">
        <w:rPr>
          <w:b/>
        </w:rPr>
        <w:t>Gündem Maddesinin Görüşülmesine Geçildi;</w:t>
      </w:r>
    </w:p>
    <w:p w:rsidR="001B554F" w:rsidRPr="001B554F" w:rsidRDefault="001B554F" w:rsidP="001B554F">
      <w:pPr>
        <w:ind w:left="-142"/>
        <w:rPr>
          <w:b/>
          <w:sz w:val="24"/>
          <w:szCs w:val="24"/>
          <w:u w:val="single"/>
        </w:rPr>
      </w:pPr>
    </w:p>
    <w:p w:rsidR="003B2EB6" w:rsidRDefault="003B2EB6" w:rsidP="003B2EB6">
      <w:pPr>
        <w:pStyle w:val="AralkYok"/>
        <w:ind w:left="-142"/>
        <w:rPr>
          <w:b/>
          <w:u w:val="single"/>
        </w:rPr>
      </w:pPr>
      <w:r>
        <w:rPr>
          <w:b/>
          <w:u w:val="single"/>
        </w:rPr>
        <w:t>KARAR 075: Gündemin Birinci Maddesi;</w:t>
      </w:r>
    </w:p>
    <w:p w:rsidR="003B2EB6" w:rsidRDefault="003B2EB6" w:rsidP="003B2EB6">
      <w:pPr>
        <w:ind w:left="-142" w:right="-987"/>
        <w:rPr>
          <w:sz w:val="24"/>
          <w:szCs w:val="24"/>
        </w:rPr>
      </w:pPr>
      <w:r>
        <w:rPr>
          <w:b/>
          <w:sz w:val="24"/>
          <w:szCs w:val="24"/>
          <w:u w:val="single"/>
        </w:rPr>
        <w:t xml:space="preserve">Yapılan Müzakere ve Oylamada; </w:t>
      </w:r>
    </w:p>
    <w:p w:rsidR="003B2EB6" w:rsidRDefault="003B2EB6" w:rsidP="003B2EB6">
      <w:pPr>
        <w:jc w:val="center"/>
        <w:rPr>
          <w:b/>
          <w:sz w:val="28"/>
          <w:szCs w:val="28"/>
        </w:rPr>
      </w:pPr>
      <w:r>
        <w:t xml:space="preserve">   </w:t>
      </w:r>
      <w:r>
        <w:tab/>
      </w:r>
      <w:r>
        <w:rPr>
          <w:b/>
          <w:sz w:val="28"/>
          <w:szCs w:val="28"/>
        </w:rPr>
        <w:t>EK BÜTÇE (ÖDENEK) TALEP FORMU</w:t>
      </w:r>
    </w:p>
    <w:p w:rsidR="003B2EB6" w:rsidRDefault="003B2EB6" w:rsidP="003B2EB6">
      <w:pPr>
        <w:tabs>
          <w:tab w:val="left" w:pos="195"/>
        </w:tabs>
        <w:rPr>
          <w:b/>
          <w:sz w:val="24"/>
          <w:szCs w:val="24"/>
        </w:rPr>
      </w:pPr>
      <w:r>
        <w:rPr>
          <w:b/>
          <w:sz w:val="24"/>
          <w:szCs w:val="24"/>
        </w:rPr>
        <w:t>GELİR:</w:t>
      </w:r>
    </w:p>
    <w:p w:rsidR="003B2EB6" w:rsidRDefault="003B2EB6" w:rsidP="003B2EB6">
      <w:pPr>
        <w:pStyle w:val="ListeParagraf"/>
        <w:numPr>
          <w:ilvl w:val="0"/>
          <w:numId w:val="21"/>
        </w:numPr>
        <w:tabs>
          <w:tab w:val="left" w:pos="195"/>
        </w:tabs>
        <w:spacing w:after="200" w:line="276" w:lineRule="auto"/>
        <w:ind w:right="0"/>
        <w:jc w:val="left"/>
        <w:rPr>
          <w:b/>
          <w:sz w:val="24"/>
          <w:szCs w:val="24"/>
        </w:rPr>
      </w:pPr>
      <w:r>
        <w:rPr>
          <w:b/>
          <w:sz w:val="24"/>
          <w:szCs w:val="24"/>
        </w:rPr>
        <w:t>FİNASMAN KAYNAĞI:</w:t>
      </w:r>
    </w:p>
    <w:tbl>
      <w:tblPr>
        <w:tblStyle w:val="TabloKlavuzu"/>
        <w:tblW w:w="0" w:type="auto"/>
        <w:tblLook w:val="04A0" w:firstRow="1" w:lastRow="0" w:firstColumn="1" w:lastColumn="0" w:noHBand="0" w:noVBand="1"/>
      </w:tblPr>
      <w:tblGrid>
        <w:gridCol w:w="340"/>
        <w:gridCol w:w="407"/>
        <w:gridCol w:w="501"/>
        <w:gridCol w:w="487"/>
        <w:gridCol w:w="5634"/>
        <w:gridCol w:w="1699"/>
      </w:tblGrid>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b/>
                <w:sz w:val="24"/>
                <w:szCs w:val="24"/>
              </w:rPr>
            </w:pPr>
            <w:r>
              <w:rPr>
                <w:b/>
                <w:sz w:val="24"/>
                <w:szCs w:val="24"/>
              </w:rPr>
              <w:t>I</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b/>
                <w:sz w:val="24"/>
                <w:szCs w:val="24"/>
              </w:rPr>
            </w:pPr>
            <w:r>
              <w:rPr>
                <w:b/>
                <w:sz w:val="24"/>
                <w:szCs w:val="24"/>
              </w:rPr>
              <w:t>II</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b/>
                <w:sz w:val="24"/>
                <w:szCs w:val="24"/>
              </w:rPr>
            </w:pPr>
            <w:r>
              <w:rPr>
                <w:b/>
                <w:sz w:val="24"/>
                <w:szCs w:val="24"/>
              </w:rPr>
              <w:t>III</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b/>
                <w:sz w:val="24"/>
                <w:szCs w:val="24"/>
              </w:rPr>
            </w:pPr>
            <w:r>
              <w:rPr>
                <w:b/>
                <w:sz w:val="24"/>
                <w:szCs w:val="24"/>
              </w:rPr>
              <w:t>IV</w:t>
            </w:r>
          </w:p>
        </w:tc>
        <w:tc>
          <w:tcPr>
            <w:tcW w:w="5712" w:type="dxa"/>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center"/>
              <w:rPr>
                <w:b/>
                <w:sz w:val="24"/>
                <w:szCs w:val="24"/>
              </w:rPr>
            </w:pPr>
            <w:r>
              <w:rPr>
                <w:b/>
                <w:sz w:val="24"/>
                <w:szCs w:val="24"/>
              </w:rPr>
              <w:t>TUTAR TL.</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Teşebbüs ve Mülkiyet Gelirleri</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sz w:val="24"/>
                <w:szCs w:val="24"/>
              </w:rPr>
            </w:pPr>
            <w:r>
              <w:rPr>
                <w:sz w:val="24"/>
                <w:szCs w:val="24"/>
              </w:rPr>
              <w:t>10.000.000,00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 xml:space="preserve">Mal ve Hizmet Satış Gelirleri </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sz w:val="24"/>
                <w:szCs w:val="24"/>
              </w:rPr>
            </w:pPr>
            <w:r>
              <w:rPr>
                <w:sz w:val="24"/>
                <w:szCs w:val="24"/>
              </w:rPr>
              <w:t>10.000.000,00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 xml:space="preserve">Hizmet Gelirleri </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sz w:val="24"/>
                <w:szCs w:val="24"/>
              </w:rPr>
            </w:pPr>
            <w:r>
              <w:rPr>
                <w:sz w:val="24"/>
                <w:szCs w:val="24"/>
              </w:rPr>
              <w:t>10.000.000,00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36</w:t>
            </w: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Sosyal Hizmetlere İlişkin Gelirler</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sz w:val="24"/>
                <w:szCs w:val="24"/>
              </w:rPr>
            </w:pPr>
            <w:r>
              <w:rPr>
                <w:sz w:val="24"/>
                <w:szCs w:val="24"/>
              </w:rPr>
              <w:t>10.000.000,00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Sermaye Gelirleri</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sz w:val="24"/>
                <w:szCs w:val="24"/>
              </w:rPr>
            </w:pPr>
            <w:r>
              <w:rPr>
                <w:sz w:val="24"/>
                <w:szCs w:val="24"/>
              </w:rPr>
              <w:t>80.000.000,00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Taşınmaz Satış Geliri</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sz w:val="24"/>
                <w:szCs w:val="24"/>
              </w:rPr>
            </w:pPr>
            <w:r>
              <w:rPr>
                <w:sz w:val="24"/>
                <w:szCs w:val="24"/>
              </w:rPr>
              <w:t>80.000.000,00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sz w:val="24"/>
                <w:szCs w:val="24"/>
              </w:rPr>
            </w:pP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Arsa Satışı</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sz w:val="24"/>
                <w:szCs w:val="24"/>
              </w:rPr>
            </w:pPr>
            <w:r>
              <w:rPr>
                <w:sz w:val="24"/>
                <w:szCs w:val="24"/>
              </w:rPr>
              <w:t>80.000.000,00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01</w:t>
            </w: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sz w:val="24"/>
                <w:szCs w:val="24"/>
              </w:rPr>
            </w:pPr>
            <w:r>
              <w:rPr>
                <w:sz w:val="24"/>
                <w:szCs w:val="24"/>
              </w:rPr>
              <w:t>Arsa Satışı</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sz w:val="24"/>
                <w:szCs w:val="24"/>
              </w:rPr>
            </w:pPr>
            <w:r>
              <w:rPr>
                <w:sz w:val="24"/>
                <w:szCs w:val="24"/>
              </w:rPr>
              <w:t>80.000.000,00</w:t>
            </w:r>
          </w:p>
        </w:tc>
      </w:tr>
      <w:tr w:rsidR="003B2EB6" w:rsidTr="003B2EB6">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b/>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b/>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b/>
                <w:sz w:val="24"/>
                <w:szCs w:val="24"/>
              </w:rPr>
            </w:pPr>
          </w:p>
        </w:tc>
        <w:tc>
          <w:tcPr>
            <w:tcW w:w="0" w:type="auto"/>
            <w:tcBorders>
              <w:top w:val="single" w:sz="4" w:space="0" w:color="auto"/>
              <w:left w:val="single" w:sz="4" w:space="0" w:color="auto"/>
              <w:bottom w:val="single" w:sz="4" w:space="0" w:color="auto"/>
              <w:right w:val="single" w:sz="4" w:space="0" w:color="auto"/>
            </w:tcBorders>
          </w:tcPr>
          <w:p w:rsidR="003B2EB6" w:rsidRDefault="003B2EB6">
            <w:pPr>
              <w:tabs>
                <w:tab w:val="left" w:pos="195"/>
              </w:tabs>
              <w:rPr>
                <w:b/>
                <w:sz w:val="24"/>
                <w:szCs w:val="24"/>
              </w:rPr>
            </w:pPr>
          </w:p>
        </w:tc>
        <w:tc>
          <w:tcPr>
            <w:tcW w:w="5712"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rPr>
                <w:b/>
                <w:sz w:val="24"/>
                <w:szCs w:val="24"/>
              </w:rPr>
            </w:pPr>
            <w:r>
              <w:rPr>
                <w:b/>
                <w:sz w:val="24"/>
                <w:szCs w:val="24"/>
              </w:rPr>
              <w:t>GELİRLER TOPLAMI</w:t>
            </w:r>
          </w:p>
        </w:tc>
        <w:tc>
          <w:tcPr>
            <w:tcW w:w="1701" w:type="dxa"/>
            <w:tcBorders>
              <w:top w:val="single" w:sz="4" w:space="0" w:color="auto"/>
              <w:left w:val="single" w:sz="4" w:space="0" w:color="auto"/>
              <w:bottom w:val="single" w:sz="4" w:space="0" w:color="auto"/>
              <w:right w:val="single" w:sz="4" w:space="0" w:color="auto"/>
            </w:tcBorders>
            <w:hideMark/>
          </w:tcPr>
          <w:p w:rsidR="003B2EB6" w:rsidRDefault="003B2EB6">
            <w:pPr>
              <w:tabs>
                <w:tab w:val="left" w:pos="195"/>
              </w:tabs>
              <w:jc w:val="right"/>
              <w:rPr>
                <w:b/>
                <w:sz w:val="24"/>
                <w:szCs w:val="24"/>
              </w:rPr>
            </w:pPr>
            <w:r>
              <w:rPr>
                <w:b/>
                <w:sz w:val="24"/>
                <w:szCs w:val="24"/>
              </w:rPr>
              <w:t>90.000.000,00</w:t>
            </w:r>
          </w:p>
        </w:tc>
      </w:tr>
    </w:tbl>
    <w:p w:rsidR="003B2EB6" w:rsidRDefault="003B2EB6" w:rsidP="003B2EB6">
      <w:pPr>
        <w:tabs>
          <w:tab w:val="left" w:pos="195"/>
        </w:tabs>
        <w:rPr>
          <w:b/>
          <w:sz w:val="24"/>
          <w:szCs w:val="24"/>
        </w:rPr>
      </w:pPr>
    </w:p>
    <w:p w:rsidR="003B2EB6" w:rsidRDefault="003B2EB6" w:rsidP="003B2EB6">
      <w:pPr>
        <w:tabs>
          <w:tab w:val="left" w:pos="195"/>
        </w:tabs>
        <w:rPr>
          <w:b/>
          <w:sz w:val="24"/>
          <w:szCs w:val="24"/>
        </w:rPr>
      </w:pPr>
      <w:r>
        <w:rPr>
          <w:b/>
          <w:sz w:val="24"/>
          <w:szCs w:val="24"/>
        </w:rPr>
        <w:t>GİDER:</w:t>
      </w:r>
    </w:p>
    <w:p w:rsidR="003B2EB6" w:rsidRDefault="003B2EB6" w:rsidP="003B2EB6">
      <w:pPr>
        <w:tabs>
          <w:tab w:val="left" w:pos="195"/>
        </w:tabs>
        <w:rPr>
          <w:sz w:val="24"/>
          <w:szCs w:val="24"/>
        </w:rPr>
      </w:pPr>
    </w:p>
    <w:tbl>
      <w:tblPr>
        <w:tblStyle w:val="TabloKlavuzu"/>
        <w:tblW w:w="10060" w:type="dxa"/>
        <w:tblLook w:val="04A0" w:firstRow="1" w:lastRow="0" w:firstColumn="1" w:lastColumn="0" w:noHBand="0" w:noVBand="1"/>
      </w:tblPr>
      <w:tblGrid>
        <w:gridCol w:w="1120"/>
        <w:gridCol w:w="3695"/>
        <w:gridCol w:w="3645"/>
        <w:gridCol w:w="1600"/>
      </w:tblGrid>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b/>
                <w:sz w:val="24"/>
                <w:szCs w:val="24"/>
              </w:rPr>
            </w:pPr>
            <w:r>
              <w:rPr>
                <w:b/>
                <w:sz w:val="24"/>
                <w:szCs w:val="24"/>
              </w:rPr>
              <w:t xml:space="preserve">GİDER </w:t>
            </w:r>
          </w:p>
          <w:p w:rsidR="003B2EB6" w:rsidRDefault="003B2EB6">
            <w:pPr>
              <w:rPr>
                <w:b/>
                <w:sz w:val="24"/>
                <w:szCs w:val="24"/>
              </w:rPr>
            </w:pPr>
            <w:r>
              <w:rPr>
                <w:b/>
                <w:sz w:val="24"/>
                <w:szCs w:val="24"/>
              </w:rPr>
              <w:t>BÜTÇE</w:t>
            </w:r>
          </w:p>
          <w:p w:rsidR="003B2EB6" w:rsidRDefault="003B2EB6">
            <w:pPr>
              <w:rPr>
                <w:b/>
                <w:sz w:val="24"/>
                <w:szCs w:val="24"/>
              </w:rPr>
            </w:pPr>
            <w:r>
              <w:rPr>
                <w:b/>
                <w:sz w:val="24"/>
                <w:szCs w:val="24"/>
              </w:rPr>
              <w:t>KODU</w:t>
            </w:r>
          </w:p>
        </w:tc>
        <w:tc>
          <w:tcPr>
            <w:tcW w:w="3695" w:type="dxa"/>
            <w:tcBorders>
              <w:top w:val="single" w:sz="4" w:space="0" w:color="auto"/>
              <w:left w:val="single" w:sz="4" w:space="0" w:color="auto"/>
              <w:bottom w:val="single" w:sz="4" w:space="0" w:color="auto"/>
              <w:right w:val="single" w:sz="4" w:space="0" w:color="auto"/>
            </w:tcBorders>
          </w:tcPr>
          <w:p w:rsidR="003B2EB6" w:rsidRDefault="003B2EB6">
            <w:pPr>
              <w:jc w:val="center"/>
              <w:rPr>
                <w:b/>
                <w:sz w:val="24"/>
                <w:szCs w:val="24"/>
              </w:rPr>
            </w:pPr>
          </w:p>
          <w:p w:rsidR="003B2EB6" w:rsidRDefault="003B2EB6">
            <w:pPr>
              <w:jc w:val="center"/>
              <w:rPr>
                <w:b/>
                <w:sz w:val="24"/>
                <w:szCs w:val="24"/>
              </w:rPr>
            </w:pPr>
            <w:r>
              <w:rPr>
                <w:b/>
                <w:sz w:val="24"/>
                <w:szCs w:val="24"/>
              </w:rPr>
              <w:t>AÇIKLAMA</w:t>
            </w:r>
          </w:p>
        </w:tc>
        <w:tc>
          <w:tcPr>
            <w:tcW w:w="3645" w:type="dxa"/>
            <w:tcBorders>
              <w:top w:val="single" w:sz="4" w:space="0" w:color="auto"/>
              <w:left w:val="single" w:sz="4" w:space="0" w:color="auto"/>
              <w:bottom w:val="single" w:sz="4" w:space="0" w:color="auto"/>
              <w:right w:val="single" w:sz="4" w:space="0" w:color="auto"/>
            </w:tcBorders>
          </w:tcPr>
          <w:p w:rsidR="003B2EB6" w:rsidRDefault="003B2EB6">
            <w:pPr>
              <w:jc w:val="center"/>
              <w:rPr>
                <w:b/>
                <w:sz w:val="24"/>
                <w:szCs w:val="24"/>
              </w:rPr>
            </w:pPr>
          </w:p>
          <w:p w:rsidR="003B2EB6" w:rsidRDefault="003B2EB6">
            <w:pPr>
              <w:jc w:val="center"/>
              <w:rPr>
                <w:b/>
                <w:sz w:val="24"/>
                <w:szCs w:val="24"/>
              </w:rPr>
            </w:pPr>
            <w:r>
              <w:rPr>
                <w:b/>
                <w:sz w:val="24"/>
                <w:szCs w:val="24"/>
              </w:rPr>
              <w:t>BİRİMİ</w:t>
            </w:r>
          </w:p>
        </w:tc>
        <w:tc>
          <w:tcPr>
            <w:tcW w:w="1600" w:type="dxa"/>
            <w:tcBorders>
              <w:top w:val="single" w:sz="4" w:space="0" w:color="auto"/>
              <w:left w:val="single" w:sz="4" w:space="0" w:color="auto"/>
              <w:bottom w:val="single" w:sz="4" w:space="0" w:color="auto"/>
              <w:right w:val="single" w:sz="4" w:space="0" w:color="auto"/>
            </w:tcBorders>
          </w:tcPr>
          <w:p w:rsidR="003B2EB6" w:rsidRDefault="003B2EB6">
            <w:pPr>
              <w:jc w:val="right"/>
              <w:rPr>
                <w:b/>
                <w:sz w:val="24"/>
                <w:szCs w:val="24"/>
              </w:rPr>
            </w:pPr>
          </w:p>
          <w:p w:rsidR="003B2EB6" w:rsidRDefault="003B2EB6">
            <w:pPr>
              <w:jc w:val="right"/>
              <w:rPr>
                <w:b/>
                <w:sz w:val="24"/>
                <w:szCs w:val="24"/>
              </w:rPr>
            </w:pPr>
            <w:r>
              <w:rPr>
                <w:b/>
                <w:sz w:val="24"/>
                <w:szCs w:val="24"/>
              </w:rPr>
              <w:t>TUTARI TL.</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03.4.2.01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 xml:space="preserve">Beyiye Aidatları </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Yazı İşleri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60.000,00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03.2.3.03</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Elektrik Alımları</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Destek Hizmetleri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4.000.000,00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03.5.4.90</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Diğer Tarifeye Bağlı Ödemeler</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Destek hizmetleri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600.000,00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03.5.9.90</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 xml:space="preserve">Diğer Hizmet Alımları </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Fen İşleri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20.000.000,00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03.7.3.03</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Taşıt Bakım Onarım Gideri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Fen İşleri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1.000.000,00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03.8.6.01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Yol Bakım ve Onarım Giderleri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Fen işleri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10.000.000,00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06.1.4.01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Kara Taşıtı Alımları</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Fen İşleri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4.000.000,00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06.1.5.30</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Hareketli İş Makineleri Alımı</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Fen işleri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3.000.000,00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lastRenderedPageBreak/>
              <w:t>06.2.8.01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Metal Ürünleri Alımı</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Fen İşleri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1.000.000,00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03.1.9.01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Diğer Mal ve Malzeme Alımları</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Park ve Bahçeler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3.000.000,00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03.5.9.90</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Diğer Hizmet Alımları</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Park ve Bahçeler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5.000.000,00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03.5.1.08</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Temizlik Hizmeti Alım Gideri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Temizlik İşleri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15.000.000,00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03.4.3.90</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Diğer Vergi Resim Harç Gideri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İktisadi İşletme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40.000,00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03.5.4.90</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Diğer Tarifeye Bağlı Ödemeler</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İktisadi İşletme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600.000,00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03.5.5.02</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Taşıt Kiralama Giderleri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İktisadi İşletme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50.000,00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03.5.9.90</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Diğer Hizmet Alımları</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İktisadi İşletme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6.000.000,00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03.7.3.03</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Makine Teçhizat Bakım Onarım</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İktisadi İşletme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50.000,00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03.8.9.01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 xml:space="preserve">Diğer Taşınmaz Bakım Onarım </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İktisadi İşletme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600.000,00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01.1.1.01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Temel Maaşlar</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İnsan Kaynaklar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2.000.000,00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01.1.2.01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Zam ve Tazminatlar</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İnsan Kaynakları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 xml:space="preserve"> 2.000.000,00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01.1.4.01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Sosyal Haklar</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İnsan Kaynakları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2.000.000,00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01.2.1.02</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Sözleşmeli Personel Ücretleri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İnsan Kaynakları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2.500.000,00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01.3.1.01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Sürekli İşçi Ücretleri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İnsan kaynakları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2.000.000,00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01.3.3.01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 xml:space="preserve">Sürekli İşçilerin Sosyal Hakları </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İnsan kaynakları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1.000.000,00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02.1.6.01</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Sosyal Güvenlik Pirim Ödemesi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İnsan Kaynakları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3.500.000,00</w:t>
            </w:r>
          </w:p>
        </w:tc>
      </w:tr>
      <w:tr w:rsidR="003B2EB6" w:rsidTr="003B2EB6">
        <w:tc>
          <w:tcPr>
            <w:tcW w:w="0" w:type="auto"/>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 xml:space="preserve">03.6.1.01 </w:t>
            </w: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Temsil Tören Ağırlama Gideri</w:t>
            </w:r>
          </w:p>
        </w:tc>
        <w:tc>
          <w:tcPr>
            <w:tcW w:w="3645" w:type="dxa"/>
            <w:tcBorders>
              <w:top w:val="single" w:sz="4" w:space="0" w:color="auto"/>
              <w:left w:val="single" w:sz="4" w:space="0" w:color="auto"/>
              <w:bottom w:val="single" w:sz="4" w:space="0" w:color="auto"/>
              <w:right w:val="single" w:sz="4" w:space="0" w:color="auto"/>
            </w:tcBorders>
            <w:hideMark/>
          </w:tcPr>
          <w:p w:rsidR="003B2EB6" w:rsidRDefault="003B2EB6">
            <w:pPr>
              <w:rPr>
                <w:sz w:val="24"/>
                <w:szCs w:val="24"/>
              </w:rPr>
            </w:pPr>
            <w:r>
              <w:rPr>
                <w:sz w:val="24"/>
                <w:szCs w:val="24"/>
              </w:rPr>
              <w:t>Kültür ve Sosyal İşler Müdürlüğü</w:t>
            </w: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sz w:val="24"/>
                <w:szCs w:val="24"/>
              </w:rPr>
            </w:pPr>
            <w:r>
              <w:rPr>
                <w:sz w:val="24"/>
                <w:szCs w:val="24"/>
              </w:rPr>
              <w:t>1.000.000,00</w:t>
            </w:r>
          </w:p>
        </w:tc>
      </w:tr>
      <w:tr w:rsidR="003B2EB6" w:rsidTr="003B2EB6">
        <w:tc>
          <w:tcPr>
            <w:tcW w:w="0" w:type="auto"/>
            <w:tcBorders>
              <w:top w:val="single" w:sz="4" w:space="0" w:color="auto"/>
              <w:left w:val="single" w:sz="4" w:space="0" w:color="auto"/>
              <w:bottom w:val="single" w:sz="4" w:space="0" w:color="auto"/>
              <w:right w:val="single" w:sz="4" w:space="0" w:color="auto"/>
            </w:tcBorders>
          </w:tcPr>
          <w:p w:rsidR="003B2EB6" w:rsidRDefault="003B2EB6">
            <w:pPr>
              <w:rPr>
                <w:sz w:val="24"/>
                <w:szCs w:val="24"/>
              </w:rPr>
            </w:pPr>
          </w:p>
        </w:tc>
        <w:tc>
          <w:tcPr>
            <w:tcW w:w="3695" w:type="dxa"/>
            <w:tcBorders>
              <w:top w:val="single" w:sz="4" w:space="0" w:color="auto"/>
              <w:left w:val="single" w:sz="4" w:space="0" w:color="auto"/>
              <w:bottom w:val="single" w:sz="4" w:space="0" w:color="auto"/>
              <w:right w:val="single" w:sz="4" w:space="0" w:color="auto"/>
            </w:tcBorders>
            <w:hideMark/>
          </w:tcPr>
          <w:p w:rsidR="003B2EB6" w:rsidRDefault="003B2EB6">
            <w:pPr>
              <w:rPr>
                <w:b/>
                <w:sz w:val="24"/>
                <w:szCs w:val="24"/>
              </w:rPr>
            </w:pPr>
            <w:r>
              <w:rPr>
                <w:b/>
                <w:sz w:val="24"/>
                <w:szCs w:val="24"/>
              </w:rPr>
              <w:t xml:space="preserve">GİDERLER TOPLAMI </w:t>
            </w:r>
          </w:p>
        </w:tc>
        <w:tc>
          <w:tcPr>
            <w:tcW w:w="3645" w:type="dxa"/>
            <w:tcBorders>
              <w:top w:val="single" w:sz="4" w:space="0" w:color="auto"/>
              <w:left w:val="single" w:sz="4" w:space="0" w:color="auto"/>
              <w:bottom w:val="single" w:sz="4" w:space="0" w:color="auto"/>
              <w:right w:val="single" w:sz="4" w:space="0" w:color="auto"/>
            </w:tcBorders>
          </w:tcPr>
          <w:p w:rsidR="003B2EB6" w:rsidRDefault="003B2EB6">
            <w:pPr>
              <w:rPr>
                <w:b/>
                <w:sz w:val="24"/>
                <w:szCs w:val="24"/>
              </w:rPr>
            </w:pPr>
          </w:p>
        </w:tc>
        <w:tc>
          <w:tcPr>
            <w:tcW w:w="1600" w:type="dxa"/>
            <w:tcBorders>
              <w:top w:val="single" w:sz="4" w:space="0" w:color="auto"/>
              <w:left w:val="single" w:sz="4" w:space="0" w:color="auto"/>
              <w:bottom w:val="single" w:sz="4" w:space="0" w:color="auto"/>
              <w:right w:val="single" w:sz="4" w:space="0" w:color="auto"/>
            </w:tcBorders>
            <w:hideMark/>
          </w:tcPr>
          <w:p w:rsidR="003B2EB6" w:rsidRDefault="003B2EB6">
            <w:pPr>
              <w:jc w:val="right"/>
              <w:rPr>
                <w:b/>
                <w:sz w:val="24"/>
                <w:szCs w:val="24"/>
              </w:rPr>
            </w:pPr>
            <w:r>
              <w:rPr>
                <w:b/>
                <w:sz w:val="24"/>
                <w:szCs w:val="24"/>
              </w:rPr>
              <w:t>90.000.000,00</w:t>
            </w:r>
          </w:p>
        </w:tc>
      </w:tr>
    </w:tbl>
    <w:p w:rsidR="003B2EB6" w:rsidRDefault="003B2EB6" w:rsidP="003B2EB6">
      <w:pPr>
        <w:rPr>
          <w:sz w:val="24"/>
          <w:szCs w:val="24"/>
        </w:rPr>
      </w:pPr>
      <w:r>
        <w:rPr>
          <w:sz w:val="24"/>
          <w:szCs w:val="24"/>
        </w:rPr>
        <w:t xml:space="preserve">    </w:t>
      </w:r>
    </w:p>
    <w:p w:rsidR="003B2EB6" w:rsidRDefault="003B2EB6" w:rsidP="003B2EB6">
      <w:pPr>
        <w:ind w:right="-987"/>
        <w:rPr>
          <w:sz w:val="24"/>
          <w:szCs w:val="24"/>
        </w:rPr>
      </w:pPr>
      <w:r>
        <w:rPr>
          <w:b/>
          <w:sz w:val="24"/>
          <w:szCs w:val="24"/>
        </w:rPr>
        <w:t>EK ÖDENEK GEREKÇESİ:</w:t>
      </w:r>
      <w:r>
        <w:rPr>
          <w:sz w:val="24"/>
          <w:szCs w:val="24"/>
        </w:rPr>
        <w:t xml:space="preserve"> Bütçenin uygulandığı yıl içerisinde ortaya çakan giderlerin karşılanması için; 2023 Mali Yılı içerisinde Gider tablosunda yer alan hizmetlerin gerçekleştirilebilmesi için tabloda yer olan Müdürlüklere toplamda 90.000.000,00 TL. “</w:t>
      </w:r>
      <w:r>
        <w:rPr>
          <w:b/>
          <w:sz w:val="24"/>
          <w:szCs w:val="24"/>
        </w:rPr>
        <w:t>Ek Ödenek</w:t>
      </w:r>
      <w:r>
        <w:rPr>
          <w:sz w:val="24"/>
          <w:szCs w:val="24"/>
        </w:rPr>
        <w:t xml:space="preserve">” yapılması zorunluğu hasıl olmuştur.2023 Mali yılı bütçesinin 98.000.000,00 TL. olduğu Temmuz ayı sonu itibariyle genel mizanın incelenmesinden de anlaşıldığı üzere gider bütçe toplamının 90.149.333,44 TL. olduğu yaklaşık 7.850.666,56 TL. ödeneğin kaldığı görülmüştür. 2023 Mali için kalan 5 aylık süre içerisinde ve yapılacak olan harcamalar da dikkate alındığında Ödeneğin 10.000.000,00 TL. Teşebbüs ve Mülkiyet gelirlerinden (Sosyal Hizmetlere İlişkin Gelirler) 80.000.000,00 TL. Sermaye gelirlerinden (Arsa Satışı) karşılanması kaydı ile 90.000.000,00 TL.  ek bütçe talebinin uygun görülmüş olduğuna ait Plan ve Bütçe Komisyonunun 07.08.2023 </w:t>
      </w:r>
      <w:r>
        <w:rPr>
          <w:color w:val="auto"/>
          <w:sz w:val="24"/>
          <w:szCs w:val="24"/>
        </w:rPr>
        <w:t xml:space="preserve">tarih ve 3 nolu raporunun </w:t>
      </w:r>
      <w:r>
        <w:rPr>
          <w:sz w:val="24"/>
          <w:szCs w:val="24"/>
        </w:rPr>
        <w:t xml:space="preserve">kabul edilmesine, </w:t>
      </w:r>
      <w:r>
        <w:rPr>
          <w:bCs/>
          <w:sz w:val="24"/>
          <w:szCs w:val="24"/>
          <w:lang w:eastAsia="en-US"/>
        </w:rPr>
        <w:t>ek bütçenin karara bağlanmak üzere Kayseri Büyükşehir Belediye Meclisine havale edilmesine;</w:t>
      </w:r>
    </w:p>
    <w:p w:rsidR="003B2EB6" w:rsidRDefault="003B2EB6" w:rsidP="003B2EB6">
      <w:pPr>
        <w:ind w:left="-142" w:right="-987" w:firstLine="850"/>
        <w:rPr>
          <w:sz w:val="24"/>
          <w:szCs w:val="24"/>
        </w:rPr>
      </w:pPr>
      <w:r>
        <w:rPr>
          <w:bCs/>
          <w:sz w:val="24"/>
          <w:szCs w:val="24"/>
          <w:lang w:eastAsia="en-US"/>
        </w:rPr>
        <w:t>5393 sayılı Belediye Kanunun 18.</w:t>
      </w:r>
      <w:r>
        <w:rPr>
          <w:sz w:val="24"/>
          <w:szCs w:val="24"/>
        </w:rPr>
        <w:t xml:space="preserve"> Maddesi gereğince 08.08.2023 tarihinde oy birliği ile karar verilmiştir.</w:t>
      </w:r>
    </w:p>
    <w:p w:rsidR="003B2EB6" w:rsidRDefault="003B2EB6" w:rsidP="003B2EB6">
      <w:pPr>
        <w:pStyle w:val="Default"/>
        <w:jc w:val="both"/>
      </w:pPr>
    </w:p>
    <w:p w:rsidR="003B2EB6" w:rsidRDefault="003B2EB6" w:rsidP="003B2EB6">
      <w:pPr>
        <w:pStyle w:val="AralkYok"/>
        <w:ind w:left="-142"/>
        <w:rPr>
          <w:b/>
          <w:u w:val="single"/>
        </w:rPr>
      </w:pPr>
      <w:r>
        <w:rPr>
          <w:b/>
          <w:u w:val="single"/>
        </w:rPr>
        <w:t>KARAR 075: Gündemin İkinci Maddesi;</w:t>
      </w:r>
    </w:p>
    <w:p w:rsidR="003B2EB6" w:rsidRDefault="003B2EB6" w:rsidP="003B2EB6">
      <w:pPr>
        <w:ind w:left="-142" w:right="-987"/>
        <w:rPr>
          <w:sz w:val="24"/>
          <w:szCs w:val="24"/>
        </w:rPr>
      </w:pPr>
      <w:r>
        <w:rPr>
          <w:b/>
          <w:sz w:val="24"/>
          <w:szCs w:val="24"/>
          <w:u w:val="single"/>
        </w:rPr>
        <w:t xml:space="preserve">Yapılan Müzakere ve Oylamada; </w:t>
      </w:r>
    </w:p>
    <w:p w:rsidR="003B2EB6" w:rsidRDefault="003B2EB6" w:rsidP="003B2EB6">
      <w:pPr>
        <w:jc w:val="center"/>
      </w:pPr>
    </w:p>
    <w:tbl>
      <w:tblPr>
        <w:tblW w:w="102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3B2EB6" w:rsidTr="003B2EB6">
        <w:trPr>
          <w:trHeight w:val="468"/>
        </w:trPr>
        <w:tc>
          <w:tcPr>
            <w:tcW w:w="10207" w:type="dxa"/>
            <w:tcBorders>
              <w:top w:val="single" w:sz="4" w:space="0" w:color="auto"/>
              <w:left w:val="single" w:sz="4" w:space="0" w:color="auto"/>
              <w:bottom w:val="single" w:sz="4" w:space="0" w:color="auto"/>
              <w:right w:val="single" w:sz="4" w:space="0" w:color="auto"/>
            </w:tcBorders>
            <w:vAlign w:val="center"/>
            <w:hideMark/>
          </w:tcPr>
          <w:p w:rsidR="003B2EB6" w:rsidRDefault="003B2EB6">
            <w:pPr>
              <w:jc w:val="center"/>
              <w:rPr>
                <w:b/>
                <w:sz w:val="24"/>
                <w:szCs w:val="24"/>
              </w:rPr>
            </w:pPr>
            <w:r>
              <w:rPr>
                <w:b/>
                <w:sz w:val="24"/>
                <w:szCs w:val="24"/>
              </w:rPr>
              <w:t>MARİNA SOSYAL TESİSLERİ YİYECEK VE İÇECEKLERE AİT</w:t>
            </w:r>
          </w:p>
          <w:p w:rsidR="003B2EB6" w:rsidRDefault="003B2EB6">
            <w:pPr>
              <w:jc w:val="center"/>
              <w:rPr>
                <w:b/>
                <w:sz w:val="24"/>
                <w:szCs w:val="24"/>
              </w:rPr>
            </w:pPr>
            <w:r>
              <w:rPr>
                <w:b/>
                <w:sz w:val="24"/>
                <w:szCs w:val="24"/>
              </w:rPr>
              <w:t>ÜCRET TARİFESİ CETVELİ</w:t>
            </w:r>
          </w:p>
        </w:tc>
      </w:tr>
    </w:tbl>
    <w:p w:rsidR="003B2EB6" w:rsidRDefault="003B2EB6" w:rsidP="003B2EB6">
      <w:pPr>
        <w:rPr>
          <w:vanish/>
          <w:sz w:val="24"/>
          <w:szCs w:val="24"/>
        </w:rPr>
      </w:pPr>
    </w:p>
    <w:tbl>
      <w:tblPr>
        <w:tblW w:w="102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3392"/>
        <w:gridCol w:w="1842"/>
        <w:gridCol w:w="1700"/>
        <w:gridCol w:w="1275"/>
        <w:gridCol w:w="1133"/>
      </w:tblGrid>
      <w:tr w:rsidR="003B2EB6" w:rsidTr="003B2EB6">
        <w:trPr>
          <w:trHeight w:val="500"/>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A</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KAVALTILAR</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2023 Uygulama</w:t>
            </w: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Teklif Edilen</w:t>
            </w: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Komisyon</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Meclis</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Serpme Kahvaltı 2 Kişilik</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400,00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Peynirli Gözleme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Patatesli Gözleme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lastRenderedPageBreak/>
              <w:t>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Kaşarlı Gözleme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70,00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İncesu Tortlu Yumurta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70,00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B</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ÇORBALAR</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Mercimek Çorba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İşkembe Çorba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Kelle Paça Çorba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70,00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Camız Yoğurdu</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Kayseri Mantısı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75,00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6)</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İncesu Mantısı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7)</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Yağlama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100,00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8)</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Kiremitte Soğan –Sarımsak</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C</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FAST FOOD</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Kaşarlı Tost</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Karışık Tost</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60,00</w:t>
            </w:r>
          </w:p>
        </w:tc>
      </w:tr>
      <w:tr w:rsidR="003B2EB6" w:rsidTr="003B2EB6">
        <w:trPr>
          <w:trHeight w:val="500"/>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Hamburger Menü (Kutu İçecek + Patates)</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110,00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Patates Kızartması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Soğan Halkası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6)</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Pizza Vejetaryen</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7)</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Pizza Karışık</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135,00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8)</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Pizza Kavurmalı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140,00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140,00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140,00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D</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SALATALAR</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Çoban Salata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40,00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E</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ANA YEMEKLER</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Kiremitte Et Tava 200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145,00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145,00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145,00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Kiremitte Tavuk Tava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125,00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125,00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125,00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İncesu Derebağ Tava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155,00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155,00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155,00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Sac Tava Et</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160,00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Sac Tava Tavuk</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F</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IZGARA ÇEŞİTLERİ</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Adana Kebap 140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165,00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165,00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165,00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Beyti Kebap</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180,00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Kuzu Şiş 250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180,00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Ciğer Şiş 200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160,00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Izgara Köfte 200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6)</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Karışık Izgara 470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7)</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Tavuk Şiş 250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120,00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8)</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Tavuk Kanat 350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135,00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9)</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Tavuk Sarma 300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G</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PİDE ÇEŞİTLERİ</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Kıymalı Pide 80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85,00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Kaşarlı Pide 100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80,00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Sucuklu Pide 100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80,00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lastRenderedPageBreak/>
              <w:t>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Tulum Peynirli Pide 100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80,00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Kuşbaşılı Pide 100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110,00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6)</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Kuşbaşılı Kaşarlı Pide 100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120,00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7)</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Mevlana 140 Gr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100,00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8)</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İncesu Tahinli</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80,00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H</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TATLILAR</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Pekmezli İncesu Dolazı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40,00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Trileçe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Sütlaç</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Künefe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Çerez Tabağı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85,00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6)</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Cips Tabağı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40,00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7)</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Patlamış Mısır</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8)</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Waffle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110,00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9)</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Pankek</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110,00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10)</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Dondurma Cup</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45,00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Fıstık Dünyası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N. Askım Pasta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60,00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Latte Mono Pasta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Tiramisu</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Muzlu Çikolatalı Pasta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16)</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Antep Katmeri</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17)</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Sufle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18)</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Kıbrıs Tatlısı</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19)</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Magnolya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55,00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55,00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sz w:val="24"/>
                <w:szCs w:val="24"/>
              </w:rPr>
            </w:pPr>
            <w:r>
              <w:rPr>
                <w:sz w:val="24"/>
                <w:szCs w:val="24"/>
              </w:rPr>
              <w:t>I</w:t>
            </w:r>
          </w:p>
        </w:tc>
        <w:tc>
          <w:tcPr>
            <w:tcW w:w="33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B2EB6" w:rsidRDefault="003B2EB6">
            <w:pPr>
              <w:tabs>
                <w:tab w:val="left" w:pos="525"/>
              </w:tabs>
              <w:jc w:val="center"/>
              <w:rPr>
                <w:b/>
                <w:sz w:val="24"/>
                <w:szCs w:val="24"/>
              </w:rPr>
            </w:pPr>
            <w:r>
              <w:rPr>
                <w:b/>
                <w:sz w:val="24"/>
                <w:szCs w:val="24"/>
              </w:rPr>
              <w:t>İÇECEKLER</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3B2EB6" w:rsidRDefault="003B2EB6">
            <w:pPr>
              <w:tabs>
                <w:tab w:val="left" w:pos="525"/>
              </w:tabs>
              <w:jc w:val="right"/>
              <w:rPr>
                <w:sz w:val="24"/>
                <w:szCs w:val="24"/>
              </w:rPr>
            </w:pP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b/>
                <w:sz w:val="24"/>
                <w:szCs w:val="24"/>
              </w:rPr>
            </w:pPr>
            <w:r>
              <w:rPr>
                <w:sz w:val="24"/>
                <w:szCs w:val="24"/>
              </w:rPr>
              <w:t>Bardak Çay</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Termos Çay</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85,00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Türk Kahvesi</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Soğuk Çay (Ice Tea) Çeşitleri</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25,00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Sıcak Çikolata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40,00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6)</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Nescafe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7)</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Dibek Kahvesi</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8)</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Osmanlı Kahvesi</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9)</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Menengiç</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10)</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Fitre Kahve</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Kola, Fanta ve Gazoz</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25,00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12)</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Meyve Suyu Çeşitleri</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25,00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13)</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El Yapımı Ayran</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20,00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14)</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Şalgam</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15,00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15)</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Maden Suyu</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10,00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16)</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Su (500 Ml)</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7,50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7,50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17)</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Milkshake Çeşitleri</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80,00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lastRenderedPageBreak/>
              <w:t>18)</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Limonata</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19)</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Churchill</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27,00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27,00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20)</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Espresso</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30,00</w:t>
            </w:r>
          </w:p>
        </w:tc>
      </w:tr>
      <w:tr w:rsidR="003B2EB6" w:rsidTr="003B2EB6">
        <w:trPr>
          <w:trHeight w:val="249"/>
        </w:trPr>
        <w:tc>
          <w:tcPr>
            <w:tcW w:w="858"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center"/>
              <w:rPr>
                <w:b/>
                <w:sz w:val="24"/>
                <w:szCs w:val="24"/>
              </w:rPr>
            </w:pPr>
            <w:r>
              <w:rPr>
                <w:b/>
                <w:sz w:val="24"/>
                <w:szCs w:val="24"/>
              </w:rPr>
              <w:t>21)</w:t>
            </w:r>
          </w:p>
        </w:tc>
        <w:tc>
          <w:tcPr>
            <w:tcW w:w="3395"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left"/>
              <w:rPr>
                <w:sz w:val="24"/>
                <w:szCs w:val="24"/>
              </w:rPr>
            </w:pPr>
            <w:r>
              <w:rPr>
                <w:sz w:val="24"/>
                <w:szCs w:val="24"/>
              </w:rPr>
              <w:t>Cappucino, Latte, Americano</w:t>
            </w:r>
          </w:p>
        </w:tc>
        <w:tc>
          <w:tcPr>
            <w:tcW w:w="1843" w:type="dxa"/>
            <w:tcBorders>
              <w:top w:val="single" w:sz="4" w:space="0" w:color="auto"/>
              <w:left w:val="single" w:sz="4" w:space="0" w:color="auto"/>
              <w:bottom w:val="single" w:sz="4" w:space="0" w:color="auto"/>
              <w:right w:val="single" w:sz="4" w:space="0" w:color="auto"/>
            </w:tcBorders>
            <w:vAlign w:val="center"/>
          </w:tcPr>
          <w:p w:rsidR="003B2EB6" w:rsidRDefault="003B2EB6">
            <w:pPr>
              <w:tabs>
                <w:tab w:val="left" w:pos="52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sz w:val="24"/>
                <w:szCs w:val="24"/>
              </w:rPr>
              <w:t>35,00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EB6" w:rsidRDefault="003B2EB6">
            <w:pPr>
              <w:tabs>
                <w:tab w:val="left" w:pos="525"/>
              </w:tabs>
              <w:jc w:val="right"/>
              <w:rPr>
                <w:sz w:val="24"/>
                <w:szCs w:val="24"/>
              </w:rPr>
            </w:pPr>
            <w:r>
              <w:rPr>
                <w:b/>
                <w:sz w:val="24"/>
                <w:szCs w:val="24"/>
              </w:rPr>
              <w:t>35,00</w:t>
            </w:r>
          </w:p>
        </w:tc>
      </w:tr>
    </w:tbl>
    <w:p w:rsidR="003B2EB6" w:rsidRDefault="003B2EB6" w:rsidP="003B2EB6">
      <w:pPr>
        <w:pStyle w:val="Default"/>
        <w:jc w:val="both"/>
        <w:rPr>
          <w:rFonts w:eastAsia="Times New Roman"/>
          <w:bCs/>
          <w:sz w:val="22"/>
          <w:szCs w:val="22"/>
        </w:rPr>
      </w:pPr>
    </w:p>
    <w:p w:rsidR="003B2EB6" w:rsidRDefault="003B2EB6" w:rsidP="003B2EB6">
      <w:pPr>
        <w:pStyle w:val="Default"/>
        <w:ind w:left="-142" w:right="-987" w:firstLine="850"/>
        <w:jc w:val="both"/>
      </w:pPr>
      <w:r>
        <w:t xml:space="preserve">5393 Sayılı kanunun 18. maddesi gereğince yukarıda çizelge halinde hazırlanmış olan 07.08.2023 tarih ve 04 sayılı Plan ve Bütçe Komisyon Raporunun kabulüne ve 08.08.2023 tarihinden itibaren yürürlüğe girmesine 08.08.2023 tarihinde oy birliği ile karar verildi.  </w:t>
      </w:r>
    </w:p>
    <w:p w:rsidR="003B2EB6" w:rsidRDefault="003B2EB6" w:rsidP="003B2EB6">
      <w:pPr>
        <w:pStyle w:val="Default"/>
        <w:jc w:val="both"/>
      </w:pPr>
    </w:p>
    <w:p w:rsidR="003B2EB6" w:rsidRDefault="003B2EB6" w:rsidP="003B2EB6">
      <w:pPr>
        <w:pStyle w:val="AralkYok"/>
        <w:ind w:left="-142"/>
        <w:rPr>
          <w:b/>
          <w:u w:val="single"/>
        </w:rPr>
      </w:pPr>
      <w:r>
        <w:rPr>
          <w:b/>
          <w:u w:val="single"/>
        </w:rPr>
        <w:t>KARAR 077: Gündemin Üçüncü Maddesi;</w:t>
      </w:r>
    </w:p>
    <w:p w:rsidR="003B2EB6" w:rsidRDefault="003B2EB6" w:rsidP="003B2EB6">
      <w:pPr>
        <w:ind w:left="-142" w:right="-1"/>
        <w:rPr>
          <w:b/>
          <w:sz w:val="24"/>
          <w:szCs w:val="24"/>
          <w:u w:val="single"/>
        </w:rPr>
      </w:pPr>
      <w:r>
        <w:rPr>
          <w:b/>
          <w:sz w:val="24"/>
          <w:szCs w:val="24"/>
          <w:u w:val="single"/>
        </w:rPr>
        <w:t xml:space="preserve">Yapılan Müzakere ve Oylamada; </w:t>
      </w:r>
    </w:p>
    <w:p w:rsidR="003B2EB6" w:rsidRDefault="003B2EB6" w:rsidP="003B2EB6">
      <w:pPr>
        <w:pStyle w:val="AralkYok"/>
        <w:ind w:left="-142" w:right="-987" w:firstLine="850"/>
        <w:jc w:val="both"/>
      </w:pPr>
      <w:r>
        <w:t xml:space="preserve">Komisyonumuzca yapılan teknik ve inceleme neticesinde; Semerkent Mahallesi 2749 ada 134, 135, 136, 137 ve 138 parsel numaralı taşınmazın bulunduğu alanda Büyükşehir Belediyesinin 09.01.2023 tarih ve 10 sayılı, Meclis Kararı ile onanmış olan 1/5000 ölçekli Nazım İmar Plan Tadilatına ve üst ölçekli planlara uygun olarak hazırlanan </w:t>
      </w:r>
      <w:r>
        <w:rPr>
          <w:b/>
          <w:bCs/>
        </w:rPr>
        <w:t xml:space="preserve">Teklif 381023669 </w:t>
      </w:r>
      <w:r>
        <w:t xml:space="preserve">Plan İşlem Numaralı Yenilenebilir Enerji Dayalı Üretim Tesis Alanı olarak 1/1000 ölçekli ilave Uygulama İmar Plan yapılması konusunun uygun olacağı yönünde hazırlanan </w:t>
      </w:r>
      <w:r>
        <w:rPr>
          <w:b/>
        </w:rPr>
        <w:t>(UİP381023830)</w:t>
      </w:r>
      <w:r>
        <w:rPr>
          <w:b/>
          <w:color w:val="FF0000"/>
        </w:rPr>
        <w:t xml:space="preserve"> </w:t>
      </w:r>
      <w:r>
        <w:t>07.08.2023 tarih ve 11 sayılı İmar ve Bayındırlık Komisyon Raporunun kabul edilmesine;</w:t>
      </w:r>
    </w:p>
    <w:p w:rsidR="003B2EB6" w:rsidRDefault="003B2EB6" w:rsidP="003B2EB6">
      <w:pPr>
        <w:pStyle w:val="AralkYok"/>
        <w:ind w:left="-142"/>
        <w:rPr>
          <w:b/>
          <w:u w:val="single"/>
        </w:rPr>
      </w:pPr>
      <w:r>
        <w:rPr>
          <w:bCs/>
        </w:rPr>
        <w:t>5393 sayılı Belediye Kanunun 24</w:t>
      </w:r>
      <w:r>
        <w:t>. Maddesi gereğince</w:t>
      </w:r>
      <w:r>
        <w:rPr>
          <w:bCs/>
        </w:rPr>
        <w:t xml:space="preserve"> 08.08.2023 tarihinde oy birliği ile karar verildi.</w:t>
      </w:r>
    </w:p>
    <w:p w:rsidR="003B2EB6" w:rsidRDefault="003B2EB6" w:rsidP="003B2EB6">
      <w:pPr>
        <w:pStyle w:val="AralkYok"/>
        <w:ind w:left="-142"/>
        <w:rPr>
          <w:b/>
          <w:u w:val="single"/>
        </w:rPr>
      </w:pPr>
      <w:r>
        <w:rPr>
          <w:b/>
          <w:u w:val="single"/>
        </w:rPr>
        <w:t>KARAR 078: Gündemin Dördüncü Maddesi;</w:t>
      </w:r>
    </w:p>
    <w:p w:rsidR="003B2EB6" w:rsidRDefault="003B2EB6" w:rsidP="003B2EB6">
      <w:pPr>
        <w:ind w:left="-142" w:right="-1"/>
        <w:rPr>
          <w:b/>
          <w:sz w:val="24"/>
          <w:szCs w:val="24"/>
          <w:u w:val="single"/>
        </w:rPr>
      </w:pPr>
      <w:r>
        <w:rPr>
          <w:b/>
          <w:sz w:val="24"/>
          <w:szCs w:val="24"/>
          <w:u w:val="single"/>
        </w:rPr>
        <w:t xml:space="preserve">Yapılan Müzakere ve Oylamada; </w:t>
      </w:r>
    </w:p>
    <w:p w:rsidR="003B2EB6" w:rsidRDefault="003B2EB6" w:rsidP="003B2EB6">
      <w:pPr>
        <w:pStyle w:val="AralkYok"/>
        <w:ind w:left="-142" w:right="-987" w:firstLine="850"/>
        <w:jc w:val="both"/>
      </w:pPr>
      <w:r>
        <w:t xml:space="preserve">Komisyonumuzca yapılan teknik ve inceleme neticesinde; İlçemiz Vali İhsan Aras Mahallesi mülkiyeti Belediyemize ait 1648 ada 2 ve 3 parsel numaralı taşınmazların bulunduğu alanda Büyükşehir Belediyesinin 12.06.2023 tarih ve 261 sayılı, Meclis Kararı ile onanmış olan 1/5000 ölçekli Nazım İmar Plan Tadilatına ve üst ölçekli planlara uygun olarak hazırlanan </w:t>
      </w:r>
      <w:r>
        <w:rPr>
          <w:b/>
          <w:bCs/>
        </w:rPr>
        <w:t xml:space="preserve">Teklif 381023842 </w:t>
      </w:r>
      <w:r>
        <w:t xml:space="preserve">Plan İşlem Numaralı Belediye Hizmet Alanı olarak 1/1000 ölçekli ilave Uygulama İmar Plan yapılması konusunun uygun olacağı yönünde hazırlanan </w:t>
      </w:r>
      <w:r>
        <w:rPr>
          <w:b/>
        </w:rPr>
        <w:t>(UİP381023848)</w:t>
      </w:r>
      <w:r>
        <w:rPr>
          <w:b/>
          <w:color w:val="FF0000"/>
        </w:rPr>
        <w:t xml:space="preserve"> </w:t>
      </w:r>
      <w:r>
        <w:t>07.08.2023 tarih ve 12 sayılı İmar ve Bayındırlık Komisyon Raporunun kabul edilmesine;</w:t>
      </w:r>
    </w:p>
    <w:p w:rsidR="003B2EB6" w:rsidRDefault="003B2EB6" w:rsidP="003B2EB6">
      <w:pPr>
        <w:pStyle w:val="AralkYok"/>
        <w:ind w:left="-142" w:right="-987" w:firstLine="850"/>
        <w:jc w:val="both"/>
        <w:rPr>
          <w:bCs/>
        </w:rPr>
      </w:pPr>
      <w:r>
        <w:rPr>
          <w:bCs/>
        </w:rPr>
        <w:t>5393 sayılı Belediye Kanunun 24</w:t>
      </w:r>
      <w:r>
        <w:t>. Maddesi gereğince</w:t>
      </w:r>
      <w:r>
        <w:rPr>
          <w:bCs/>
        </w:rPr>
        <w:t xml:space="preserve"> 08.08.2023 tarihinde oy birliği ile karar verildi.</w:t>
      </w:r>
    </w:p>
    <w:p w:rsidR="001411A4" w:rsidRDefault="001411A4" w:rsidP="001411A4">
      <w:pPr>
        <w:ind w:firstLine="708"/>
        <w:rPr>
          <w:sz w:val="24"/>
          <w:szCs w:val="24"/>
        </w:rPr>
      </w:pPr>
    </w:p>
    <w:p w:rsidR="001B554F" w:rsidRDefault="001B554F" w:rsidP="001411A4">
      <w:pPr>
        <w:ind w:firstLine="708"/>
        <w:rPr>
          <w:sz w:val="24"/>
          <w:szCs w:val="24"/>
        </w:rPr>
      </w:pPr>
    </w:p>
    <w:p w:rsidR="001B554F" w:rsidRPr="00767040" w:rsidRDefault="001B554F" w:rsidP="001411A4">
      <w:pPr>
        <w:ind w:firstLine="708"/>
        <w:rPr>
          <w:sz w:val="24"/>
          <w:szCs w:val="24"/>
        </w:rPr>
      </w:pPr>
    </w:p>
    <w:tbl>
      <w:tblPr>
        <w:tblW w:w="0" w:type="auto"/>
        <w:tblLook w:val="01E0" w:firstRow="1" w:lastRow="1" w:firstColumn="1" w:lastColumn="1" w:noHBand="0" w:noVBand="0"/>
      </w:tblPr>
      <w:tblGrid>
        <w:gridCol w:w="2946"/>
        <w:gridCol w:w="3636"/>
        <w:gridCol w:w="2496"/>
      </w:tblGrid>
      <w:tr w:rsidR="001411A4" w:rsidRPr="00767040" w:rsidTr="00507FD4">
        <w:tc>
          <w:tcPr>
            <w:tcW w:w="3085" w:type="dxa"/>
          </w:tcPr>
          <w:p w:rsidR="001411A4" w:rsidRPr="00767040" w:rsidRDefault="001411A4" w:rsidP="00507FD4">
            <w:pPr>
              <w:jc w:val="center"/>
              <w:rPr>
                <w:sz w:val="24"/>
                <w:szCs w:val="24"/>
              </w:rPr>
            </w:pPr>
            <w:r w:rsidRPr="00767040">
              <w:rPr>
                <w:sz w:val="24"/>
                <w:szCs w:val="24"/>
              </w:rPr>
              <w:t>Av. Mustafa İLMEK</w:t>
            </w:r>
          </w:p>
        </w:tc>
        <w:tc>
          <w:tcPr>
            <w:tcW w:w="3827" w:type="dxa"/>
            <w:hideMark/>
          </w:tcPr>
          <w:p w:rsidR="001411A4" w:rsidRPr="00767040" w:rsidRDefault="001411A4" w:rsidP="00507FD4">
            <w:pPr>
              <w:jc w:val="center"/>
              <w:rPr>
                <w:sz w:val="24"/>
                <w:szCs w:val="24"/>
              </w:rPr>
            </w:pPr>
            <w:r w:rsidRPr="00767040">
              <w:rPr>
                <w:sz w:val="24"/>
                <w:szCs w:val="24"/>
              </w:rPr>
              <w:t>Yaşar ORÇAN</w:t>
            </w:r>
          </w:p>
        </w:tc>
        <w:tc>
          <w:tcPr>
            <w:tcW w:w="2583" w:type="dxa"/>
            <w:hideMark/>
          </w:tcPr>
          <w:p w:rsidR="001411A4" w:rsidRPr="00767040" w:rsidRDefault="001411A4" w:rsidP="00507FD4">
            <w:pPr>
              <w:jc w:val="center"/>
              <w:rPr>
                <w:sz w:val="24"/>
                <w:szCs w:val="24"/>
              </w:rPr>
            </w:pPr>
            <w:r w:rsidRPr="00767040">
              <w:rPr>
                <w:sz w:val="24"/>
                <w:szCs w:val="24"/>
              </w:rPr>
              <w:t>Ümit KIZILIŞIK</w:t>
            </w:r>
          </w:p>
        </w:tc>
      </w:tr>
      <w:tr w:rsidR="001411A4" w:rsidRPr="00767040" w:rsidTr="00507FD4">
        <w:tc>
          <w:tcPr>
            <w:tcW w:w="3085" w:type="dxa"/>
          </w:tcPr>
          <w:p w:rsidR="001411A4" w:rsidRPr="00767040" w:rsidRDefault="001411A4" w:rsidP="00507FD4">
            <w:pPr>
              <w:jc w:val="center"/>
              <w:rPr>
                <w:sz w:val="24"/>
                <w:szCs w:val="24"/>
              </w:rPr>
            </w:pPr>
            <w:r w:rsidRPr="00767040">
              <w:rPr>
                <w:sz w:val="24"/>
                <w:szCs w:val="24"/>
              </w:rPr>
              <w:t>Belediye Başkanı</w:t>
            </w:r>
          </w:p>
        </w:tc>
        <w:tc>
          <w:tcPr>
            <w:tcW w:w="3827" w:type="dxa"/>
            <w:hideMark/>
          </w:tcPr>
          <w:p w:rsidR="001411A4" w:rsidRPr="00767040" w:rsidRDefault="001411A4" w:rsidP="00507FD4">
            <w:pPr>
              <w:jc w:val="center"/>
              <w:rPr>
                <w:sz w:val="24"/>
                <w:szCs w:val="24"/>
              </w:rPr>
            </w:pPr>
            <w:r w:rsidRPr="00767040">
              <w:rPr>
                <w:sz w:val="24"/>
                <w:szCs w:val="24"/>
              </w:rPr>
              <w:t>Meclis Kâtibi</w:t>
            </w:r>
          </w:p>
        </w:tc>
        <w:tc>
          <w:tcPr>
            <w:tcW w:w="2583" w:type="dxa"/>
            <w:hideMark/>
          </w:tcPr>
          <w:p w:rsidR="001411A4" w:rsidRPr="00767040" w:rsidRDefault="001411A4" w:rsidP="00507FD4">
            <w:pPr>
              <w:jc w:val="center"/>
              <w:rPr>
                <w:sz w:val="24"/>
                <w:szCs w:val="24"/>
              </w:rPr>
            </w:pPr>
            <w:r w:rsidRPr="00767040">
              <w:rPr>
                <w:sz w:val="24"/>
                <w:szCs w:val="24"/>
              </w:rPr>
              <w:t>Meclis Kâtibi</w:t>
            </w:r>
          </w:p>
        </w:tc>
      </w:tr>
    </w:tbl>
    <w:p w:rsidR="001411A4" w:rsidRPr="00475A9D" w:rsidRDefault="001411A4" w:rsidP="00D25B27">
      <w:pPr>
        <w:ind w:left="-5" w:right="5" w:firstLine="713"/>
        <w:rPr>
          <w:sz w:val="24"/>
          <w:szCs w:val="24"/>
        </w:rPr>
      </w:pPr>
    </w:p>
    <w:sectPr w:rsidR="001411A4" w:rsidRPr="00475A9D">
      <w:headerReference w:type="even" r:id="rId9"/>
      <w:headerReference w:type="default" r:id="rId10"/>
      <w:footerReference w:type="even" r:id="rId11"/>
      <w:footerReference w:type="default" r:id="rId12"/>
      <w:headerReference w:type="first" r:id="rId13"/>
      <w:footerReference w:type="first" r:id="rId14"/>
      <w:pgSz w:w="11908" w:h="16836"/>
      <w:pgMar w:top="1162" w:right="1413" w:bottom="1421" w:left="1417" w:header="242" w:footer="70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E43" w:rsidRDefault="001D1E43">
      <w:pPr>
        <w:spacing w:after="0" w:line="240" w:lineRule="auto"/>
      </w:pPr>
      <w:r>
        <w:separator/>
      </w:r>
    </w:p>
  </w:endnote>
  <w:endnote w:type="continuationSeparator" w:id="0">
    <w:p w:rsidR="001D1E43" w:rsidRDefault="001D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r w:rsidR="001D1E43">
      <w:fldChar w:fldCharType="begin"/>
    </w:r>
    <w:r w:rsidR="001D1E43">
      <w:instrText xml:space="preserve"> NUMPAGES   \* MERGEFORMAT </w:instrText>
    </w:r>
    <w:r w:rsidR="001D1E43">
      <w:fldChar w:fldCharType="separate"/>
    </w:r>
    <w:r w:rsidR="001975D2" w:rsidRPr="001975D2">
      <w:rPr>
        <w:b/>
        <w:noProof/>
        <w:sz w:val="20"/>
      </w:rPr>
      <w:t>7</w:t>
    </w:r>
    <w:r w:rsidR="001D1E43">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sidR="003B2EB6" w:rsidRPr="003B2EB6">
      <w:rPr>
        <w:b/>
        <w:noProof/>
        <w:sz w:val="20"/>
      </w:rPr>
      <w:t>1</w:t>
    </w:r>
    <w:r>
      <w:rPr>
        <w:b/>
        <w:sz w:val="20"/>
      </w:rPr>
      <w:fldChar w:fldCharType="end"/>
    </w:r>
    <w:r>
      <w:rPr>
        <w:sz w:val="20"/>
      </w:rPr>
      <w:t xml:space="preserve"> / </w:t>
    </w:r>
    <w:r w:rsidR="001D1E43">
      <w:fldChar w:fldCharType="begin"/>
    </w:r>
    <w:r w:rsidR="001D1E43">
      <w:instrText xml:space="preserve"> NUMPAGES   \* MERGEFORMAT </w:instrText>
    </w:r>
    <w:r w:rsidR="001D1E43">
      <w:fldChar w:fldCharType="separate"/>
    </w:r>
    <w:r w:rsidR="003B2EB6" w:rsidRPr="003B2EB6">
      <w:rPr>
        <w:b/>
        <w:noProof/>
        <w:sz w:val="20"/>
      </w:rPr>
      <w:t>5</w:t>
    </w:r>
    <w:r w:rsidR="001D1E43">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r w:rsidR="001D1E43">
      <w:fldChar w:fldCharType="begin"/>
    </w:r>
    <w:r w:rsidR="001D1E43">
      <w:instrText xml:space="preserve"> NUMPAGES   \* MERGEFORMAT </w:instrText>
    </w:r>
    <w:r w:rsidR="001D1E43">
      <w:fldChar w:fldCharType="separate"/>
    </w:r>
    <w:r w:rsidR="001975D2" w:rsidRPr="001975D2">
      <w:rPr>
        <w:b/>
        <w:noProof/>
        <w:sz w:val="20"/>
      </w:rPr>
      <w:t>7</w:t>
    </w:r>
    <w:r w:rsidR="001D1E43">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E43" w:rsidRDefault="001D1E43">
      <w:pPr>
        <w:spacing w:after="0" w:line="240" w:lineRule="auto"/>
      </w:pPr>
      <w:r>
        <w:separator/>
      </w:r>
    </w:p>
  </w:footnote>
  <w:footnote w:type="continuationSeparator" w:id="0">
    <w:p w:rsidR="001D1E43" w:rsidRDefault="001D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right="6" w:firstLine="0"/>
      <w:jc w:val="center"/>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7"/>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9174F"/>
    <w:multiLevelType w:val="hybridMultilevel"/>
    <w:tmpl w:val="E25EC14E"/>
    <w:lvl w:ilvl="0" w:tplc="8652930E">
      <w:start w:val="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45B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E8EA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8E7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D634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22F9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58DB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E1E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A6A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40518D"/>
    <w:multiLevelType w:val="hybridMultilevel"/>
    <w:tmpl w:val="BCD25EB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45A49"/>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C776DF"/>
    <w:multiLevelType w:val="hybridMultilevel"/>
    <w:tmpl w:val="1D5830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C14969"/>
    <w:multiLevelType w:val="hybridMultilevel"/>
    <w:tmpl w:val="B5AC3DCE"/>
    <w:lvl w:ilvl="0" w:tplc="041F0017">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752A61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04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42D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F64D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689E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C6B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265E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A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5C559B"/>
    <w:multiLevelType w:val="hybridMultilevel"/>
    <w:tmpl w:val="58A2A6AC"/>
    <w:lvl w:ilvl="0" w:tplc="B368345C">
      <w:start w:val="1"/>
      <w:numFmt w:val="lowerLetter"/>
      <w:lvlText w:val="%1)"/>
      <w:lvlJc w:val="left"/>
      <w:pPr>
        <w:ind w:left="224"/>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AAFA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408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1A20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00A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1CC6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CA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06C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42C6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6F0E2C"/>
    <w:multiLevelType w:val="hybridMultilevel"/>
    <w:tmpl w:val="7E5CF64A"/>
    <w:lvl w:ilvl="0" w:tplc="A2CAA65A">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3992510C"/>
    <w:multiLevelType w:val="hybridMultilevel"/>
    <w:tmpl w:val="015229F0"/>
    <w:lvl w:ilvl="0" w:tplc="2012D830">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69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48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252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E9C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38D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AB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491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48B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E63D5D"/>
    <w:multiLevelType w:val="hybridMultilevel"/>
    <w:tmpl w:val="A6768FBE"/>
    <w:lvl w:ilvl="0" w:tplc="117AC18E">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AE9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1C4B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6D4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3CC7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6DE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0CC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F0A7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025C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204CCA"/>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32F8C"/>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0B7D03"/>
    <w:multiLevelType w:val="hybridMultilevel"/>
    <w:tmpl w:val="627A5D94"/>
    <w:lvl w:ilvl="0" w:tplc="594AE36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095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61F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4D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6A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8FD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ACFB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EFE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4C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722450"/>
    <w:multiLevelType w:val="hybridMultilevel"/>
    <w:tmpl w:val="B8089E5E"/>
    <w:lvl w:ilvl="0" w:tplc="FF808C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0B8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9AD9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20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CCC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66AA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E0E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EAC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A95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7922CE"/>
    <w:multiLevelType w:val="hybridMultilevel"/>
    <w:tmpl w:val="FCF62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BD028E4"/>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9FB3FC5"/>
    <w:multiLevelType w:val="hybridMultilevel"/>
    <w:tmpl w:val="370C2584"/>
    <w:lvl w:ilvl="0" w:tplc="C6D8E8FA">
      <w:start w:val="18"/>
      <w:numFmt w:val="lowerLetter"/>
      <w:lvlText w:val="%1)"/>
      <w:lvlJc w:val="left"/>
      <w:pPr>
        <w:ind w:left="1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7C02F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DC5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263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65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94BE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54EA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4FA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CE0C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7524E6"/>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24E09C9"/>
    <w:multiLevelType w:val="hybridMultilevel"/>
    <w:tmpl w:val="4DCCDC68"/>
    <w:lvl w:ilvl="0" w:tplc="3C1A1392">
      <w:start w:val="1"/>
      <w:numFmt w:val="lowerLetter"/>
      <w:lvlText w:val="%1)"/>
      <w:lvlJc w:val="left"/>
      <w:pPr>
        <w:ind w:left="30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7ABB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64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CE3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A2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609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1A32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AEAB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02E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61123D"/>
    <w:multiLevelType w:val="hybridMultilevel"/>
    <w:tmpl w:val="2DCEA852"/>
    <w:lvl w:ilvl="0" w:tplc="DF6CDDC2">
      <w:start w:val="1"/>
      <w:numFmt w:val="lowerLetter"/>
      <w:lvlText w:val="%1)"/>
      <w:lvlJc w:val="left"/>
      <w:pPr>
        <w:ind w:left="248"/>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200F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ED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653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427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E87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9EC7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A256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4E4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5"/>
  </w:num>
  <w:num w:numId="3">
    <w:abstractNumId w:val="18"/>
  </w:num>
  <w:num w:numId="4">
    <w:abstractNumId w:val="16"/>
  </w:num>
  <w:num w:numId="5">
    <w:abstractNumId w:val="6"/>
  </w:num>
  <w:num w:numId="6">
    <w:abstractNumId w:val="8"/>
  </w:num>
  <w:num w:numId="7">
    <w:abstractNumId w:val="9"/>
  </w:num>
  <w:num w:numId="8">
    <w:abstractNumId w:val="13"/>
  </w:num>
  <w:num w:numId="9">
    <w:abstractNumId w:val="1"/>
  </w:num>
  <w:num w:numId="10">
    <w:abstractNumId w:val="12"/>
  </w:num>
  <w:num w:numId="11">
    <w:abstractNumId w:val="0"/>
  </w:num>
  <w:num w:numId="12">
    <w:abstractNumId w:val="15"/>
  </w:num>
  <w:num w:numId="13">
    <w:abstractNumId w:val="17"/>
  </w:num>
  <w:num w:numId="14">
    <w:abstractNumId w:val="10"/>
  </w:num>
  <w:num w:numId="15">
    <w:abstractNumId w:val="3"/>
  </w:num>
  <w:num w:numId="16">
    <w:abstractNumId w:val="11"/>
  </w:num>
  <w:num w:numId="17">
    <w:abstractNumId w:val="2"/>
  </w:num>
  <w:num w:numId="18">
    <w:abstractNumId w:val="4"/>
  </w:num>
  <w:num w:numId="19">
    <w:abstractNumId w:val="14"/>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C9"/>
    <w:rsid w:val="00001F34"/>
    <w:rsid w:val="000600C2"/>
    <w:rsid w:val="00070DA7"/>
    <w:rsid w:val="00092B12"/>
    <w:rsid w:val="001411A4"/>
    <w:rsid w:val="00153A94"/>
    <w:rsid w:val="001560FB"/>
    <w:rsid w:val="001975D2"/>
    <w:rsid w:val="001A1B95"/>
    <w:rsid w:val="001B554F"/>
    <w:rsid w:val="001D1E43"/>
    <w:rsid w:val="00236859"/>
    <w:rsid w:val="00236E8A"/>
    <w:rsid w:val="00237091"/>
    <w:rsid w:val="002A034B"/>
    <w:rsid w:val="002D391C"/>
    <w:rsid w:val="00317F61"/>
    <w:rsid w:val="003378F2"/>
    <w:rsid w:val="0034646E"/>
    <w:rsid w:val="00366844"/>
    <w:rsid w:val="00367212"/>
    <w:rsid w:val="003B2EB6"/>
    <w:rsid w:val="003E3715"/>
    <w:rsid w:val="003E4D89"/>
    <w:rsid w:val="00466E9F"/>
    <w:rsid w:val="00475A9D"/>
    <w:rsid w:val="004E01EA"/>
    <w:rsid w:val="00541B7C"/>
    <w:rsid w:val="005A04C1"/>
    <w:rsid w:val="0063327A"/>
    <w:rsid w:val="00682FB9"/>
    <w:rsid w:val="00786889"/>
    <w:rsid w:val="007C01FC"/>
    <w:rsid w:val="00826367"/>
    <w:rsid w:val="008560D1"/>
    <w:rsid w:val="008F50B1"/>
    <w:rsid w:val="00920DFA"/>
    <w:rsid w:val="0092401E"/>
    <w:rsid w:val="00A65072"/>
    <w:rsid w:val="00A95C7C"/>
    <w:rsid w:val="00B751B6"/>
    <w:rsid w:val="00B75C39"/>
    <w:rsid w:val="00C449AA"/>
    <w:rsid w:val="00C611AE"/>
    <w:rsid w:val="00D1468A"/>
    <w:rsid w:val="00D25B27"/>
    <w:rsid w:val="00D95AC4"/>
    <w:rsid w:val="00E96875"/>
    <w:rsid w:val="00F46789"/>
    <w:rsid w:val="00F528C9"/>
    <w:rsid w:val="00F93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D81EA"/>
  <w15:docId w15:val="{E0BB02F2-1558-4E80-819F-58003C25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9" w:lineRule="auto"/>
      <w:ind w:left="10" w:right="4"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
      <w:ind w:left="10"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Pr>
      <w:rFonts w:ascii="Times New Roman" w:eastAsia="Times New Roman" w:hAnsi="Times New Roman" w:cs="Times New Roman"/>
      <w:b/>
      <w:color w:val="000000"/>
      <w:sz w:val="22"/>
    </w:rPr>
  </w:style>
  <w:style w:type="paragraph" w:styleId="ListeParagraf">
    <w:name w:val="List Paragraph"/>
    <w:basedOn w:val="Normal"/>
    <w:uiPriority w:val="34"/>
    <w:qFormat/>
    <w:rsid w:val="0034646E"/>
    <w:pPr>
      <w:ind w:left="720"/>
      <w:contextualSpacing/>
    </w:pPr>
  </w:style>
  <w:style w:type="table" w:styleId="TabloKlavuzu">
    <w:name w:val="Table Grid"/>
    <w:basedOn w:val="NormalTablo"/>
    <w:uiPriority w:val="59"/>
    <w:rsid w:val="0068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411A4"/>
    <w:pPr>
      <w:spacing w:after="0" w:line="240" w:lineRule="auto"/>
      <w:ind w:left="0" w:right="0" w:firstLine="0"/>
      <w:jc w:val="center"/>
    </w:pPr>
    <w:rPr>
      <w:b/>
      <w:color w:val="auto"/>
      <w:sz w:val="28"/>
      <w:szCs w:val="20"/>
    </w:rPr>
  </w:style>
  <w:style w:type="character" w:customStyle="1" w:styleId="KonuBalChar">
    <w:name w:val="Konu Başlığı Char"/>
    <w:basedOn w:val="VarsaylanParagrafYazTipi"/>
    <w:link w:val="KonuBal"/>
    <w:rsid w:val="001411A4"/>
    <w:rPr>
      <w:rFonts w:ascii="Times New Roman" w:eastAsia="Times New Roman" w:hAnsi="Times New Roman" w:cs="Times New Roman"/>
      <w:b/>
      <w:sz w:val="28"/>
      <w:szCs w:val="20"/>
    </w:rPr>
  </w:style>
  <w:style w:type="paragraph" w:styleId="AralkYok">
    <w:name w:val="No Spacing"/>
    <w:link w:val="AralkYokChar"/>
    <w:uiPriority w:val="1"/>
    <w:qFormat/>
    <w:rsid w:val="001411A4"/>
    <w:pPr>
      <w:spacing w:after="0" w:line="240" w:lineRule="auto"/>
    </w:pPr>
    <w:rPr>
      <w:rFonts w:ascii="Times New Roman" w:eastAsia="Times New Roman" w:hAnsi="Times New Roman" w:cs="Times New Roman"/>
      <w:sz w:val="24"/>
      <w:szCs w:val="24"/>
    </w:rPr>
  </w:style>
  <w:style w:type="character" w:customStyle="1" w:styleId="AralkYokChar">
    <w:name w:val="Aralık Yok Char"/>
    <w:link w:val="AralkYok"/>
    <w:uiPriority w:val="1"/>
    <w:rsid w:val="001411A4"/>
    <w:rPr>
      <w:rFonts w:ascii="Times New Roman" w:eastAsia="Times New Roman" w:hAnsi="Times New Roman" w:cs="Times New Roman"/>
      <w:sz w:val="24"/>
      <w:szCs w:val="24"/>
    </w:rPr>
  </w:style>
  <w:style w:type="paragraph" w:customStyle="1" w:styleId="Default">
    <w:name w:val="Default"/>
    <w:rsid w:val="001411A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197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5D2"/>
    <w:rPr>
      <w:rFonts w:ascii="Segoe UI" w:eastAsia="Times New Roman" w:hAnsi="Segoe UI" w:cs="Segoe UI"/>
      <w:color w:val="000000"/>
      <w:sz w:val="18"/>
      <w:szCs w:val="18"/>
    </w:rPr>
  </w:style>
  <w:style w:type="paragraph" w:customStyle="1" w:styleId="msonormal0">
    <w:name w:val="msonormal"/>
    <w:basedOn w:val="Normal"/>
    <w:rsid w:val="003B2EB6"/>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17294">
      <w:bodyDiv w:val="1"/>
      <w:marLeft w:val="0"/>
      <w:marRight w:val="0"/>
      <w:marTop w:val="0"/>
      <w:marBottom w:val="0"/>
      <w:divBdr>
        <w:top w:val="none" w:sz="0" w:space="0" w:color="auto"/>
        <w:left w:val="none" w:sz="0" w:space="0" w:color="auto"/>
        <w:bottom w:val="none" w:sz="0" w:space="0" w:color="auto"/>
        <w:right w:val="none" w:sz="0" w:space="0" w:color="auto"/>
      </w:divBdr>
    </w:div>
    <w:div w:id="143570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4E28E-4398-464A-860F-8A09848D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8155</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Çolak</dc:creator>
  <cp:keywords/>
  <cp:lastModifiedBy>Mehmet ORTABOZKOYUN</cp:lastModifiedBy>
  <cp:revision>2</cp:revision>
  <cp:lastPrinted>2023-07-03T05:34:00Z</cp:lastPrinted>
  <dcterms:created xsi:type="dcterms:W3CDTF">2023-08-07T13:59:00Z</dcterms:created>
  <dcterms:modified xsi:type="dcterms:W3CDTF">2023-08-07T13:59:00Z</dcterms:modified>
</cp:coreProperties>
</file>