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C8782B">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C8782B">
            <w:pPr>
              <w:jc w:val="center"/>
            </w:pPr>
          </w:p>
        </w:tc>
      </w:tr>
    </w:tbl>
    <w:p w:rsidR="00146C75" w:rsidRDefault="00146C75" w:rsidP="0052612E">
      <w:pPr>
        <w:rPr>
          <w:b/>
        </w:rPr>
      </w:pPr>
    </w:p>
    <w:p w:rsidR="00D17A4C" w:rsidRDefault="00D17A4C" w:rsidP="00D17A4C">
      <w:pPr>
        <w:ind w:left="360"/>
        <w:jc w:val="center"/>
        <w:rPr>
          <w:b/>
        </w:rPr>
      </w:pPr>
    </w:p>
    <w:p w:rsidR="0007383C" w:rsidRPr="00226275" w:rsidRDefault="00D17A4C" w:rsidP="00D17A4C">
      <w:pPr>
        <w:ind w:left="360"/>
        <w:jc w:val="center"/>
        <w:rPr>
          <w:b/>
          <w:sz w:val="28"/>
          <w:szCs w:val="28"/>
        </w:rPr>
      </w:pPr>
      <w:r w:rsidRPr="00226275">
        <w:rPr>
          <w:b/>
          <w:sz w:val="28"/>
          <w:szCs w:val="28"/>
        </w:rPr>
        <w:t>2017</w:t>
      </w:r>
      <w:r w:rsidR="00146C75" w:rsidRPr="00226275">
        <w:rPr>
          <w:b/>
          <w:sz w:val="28"/>
          <w:szCs w:val="28"/>
        </w:rPr>
        <w:t xml:space="preserve"> </w:t>
      </w:r>
      <w:r w:rsidR="00C84F4E">
        <w:rPr>
          <w:b/>
          <w:sz w:val="28"/>
          <w:szCs w:val="28"/>
        </w:rPr>
        <w:t>MART</w:t>
      </w:r>
      <w:r w:rsidR="0007383C" w:rsidRPr="00226275">
        <w:rPr>
          <w:b/>
          <w:sz w:val="28"/>
          <w:szCs w:val="28"/>
        </w:rPr>
        <w:t xml:space="preserve"> AYI </w:t>
      </w:r>
    </w:p>
    <w:p w:rsidR="0007383C" w:rsidRPr="00226275" w:rsidRDefault="002469AB" w:rsidP="00D05F8A">
      <w:pPr>
        <w:ind w:left="360"/>
        <w:jc w:val="center"/>
        <w:rPr>
          <w:b/>
          <w:sz w:val="28"/>
          <w:szCs w:val="28"/>
        </w:rPr>
      </w:pPr>
      <w:r w:rsidRPr="00226275">
        <w:rPr>
          <w:b/>
          <w:sz w:val="28"/>
          <w:szCs w:val="28"/>
        </w:rPr>
        <w:t>1</w:t>
      </w:r>
      <w:r w:rsidR="00D05F8A" w:rsidRPr="00226275">
        <w:rPr>
          <w:b/>
          <w:sz w:val="28"/>
          <w:szCs w:val="28"/>
        </w:rPr>
        <w:t>.</w:t>
      </w:r>
      <w:r w:rsidR="0007383C" w:rsidRPr="00226275">
        <w:rPr>
          <w:b/>
          <w:sz w:val="28"/>
          <w:szCs w:val="28"/>
        </w:rPr>
        <w:t>BİLEŞİM 1. OTURUM MECLİS KARAR ÖZETLERİ</w:t>
      </w:r>
    </w:p>
    <w:p w:rsidR="00146C75" w:rsidRPr="00146C75" w:rsidRDefault="00146C75" w:rsidP="00146C75">
      <w:pPr>
        <w:jc w:val="center"/>
        <w:rPr>
          <w:b/>
        </w:rPr>
      </w:pPr>
    </w:p>
    <w:p w:rsidR="00D17A4C" w:rsidRDefault="00D17A4C" w:rsidP="0007383C">
      <w:pPr>
        <w:jc w:val="center"/>
        <w:rPr>
          <w:b/>
        </w:rPr>
      </w:pPr>
    </w:p>
    <w:p w:rsidR="00D17A4C" w:rsidRDefault="0007383C" w:rsidP="002D0AD8">
      <w:pPr>
        <w:jc w:val="center"/>
        <w:rPr>
          <w:b/>
        </w:rPr>
      </w:pPr>
      <w:r w:rsidRPr="0086281A">
        <w:rPr>
          <w:b/>
        </w:rPr>
        <w:t>Gündem Maddelerinin Görüşülmesine Geçildi;</w:t>
      </w:r>
    </w:p>
    <w:p w:rsidR="006A6F3F" w:rsidRDefault="006A6F3F" w:rsidP="002D0AD8">
      <w:pPr>
        <w:jc w:val="center"/>
        <w:rPr>
          <w:b/>
        </w:rPr>
      </w:pPr>
    </w:p>
    <w:p w:rsidR="006A6F3F" w:rsidRPr="006A6F3F" w:rsidRDefault="006A6F3F" w:rsidP="006A6F3F">
      <w:pPr>
        <w:ind w:firstLine="708"/>
        <w:jc w:val="both"/>
        <w:rPr>
          <w:b/>
          <w:u w:val="single"/>
        </w:rPr>
      </w:pPr>
      <w:r>
        <w:rPr>
          <w:b/>
          <w:u w:val="single"/>
        </w:rPr>
        <w:t>KARAR 017: Gündemin ikinci maddesi;</w:t>
      </w:r>
    </w:p>
    <w:p w:rsidR="006A6F3F" w:rsidRDefault="006A6F3F" w:rsidP="006A6F3F">
      <w:pPr>
        <w:ind w:firstLine="708"/>
        <w:jc w:val="both"/>
        <w:rPr>
          <w:b/>
          <w:u w:val="single"/>
        </w:rPr>
      </w:pPr>
      <w:r>
        <w:rPr>
          <w:b/>
          <w:u w:val="single"/>
        </w:rPr>
        <w:t xml:space="preserve">Yapılan müzakere ve oylamada; </w:t>
      </w:r>
    </w:p>
    <w:p w:rsidR="006A6F3F" w:rsidRDefault="006A6F3F" w:rsidP="006A6F3F">
      <w:pPr>
        <w:ind w:firstLine="708"/>
        <w:jc w:val="both"/>
      </w:pPr>
      <w:proofErr w:type="gramStart"/>
      <w:r>
        <w:t xml:space="preserve">Belediyemize ait yasal sorumluluk alanı içerisinde yer alan yapılar üzerindeki ilan ve reklam vergileri ile mücavir alan sınırları içerisindeki meydan, bulvar, cadde ve anayollardaki her türlü ilan ve reklam vergisinin denetimi, izni ile verginin tahakkuk ve tahsilatının yapılabilmesi için 5216 Sayılı Büyükşehir Belediyesi Kanununun 27. Maddesi gereğince İncesu Belediyesi ve Büyükşehir Belediyesi arasında protokol yapılacağından, yapılacak olan protokole imza atmak için Belediye Başkanımız Sayın Zekeriya </w:t>
      </w:r>
      <w:proofErr w:type="spellStart"/>
      <w:r>
        <w:t>KARAYOL’a</w:t>
      </w:r>
      <w:proofErr w:type="spellEnd"/>
      <w:r>
        <w:t xml:space="preserve"> veya görevlendireceği bir memura yetki verilmesine;</w:t>
      </w:r>
      <w:proofErr w:type="gramEnd"/>
    </w:p>
    <w:p w:rsidR="006A6F3F" w:rsidRDefault="006A6F3F" w:rsidP="006A6F3F">
      <w:pPr>
        <w:ind w:firstLine="708"/>
        <w:jc w:val="both"/>
      </w:pPr>
    </w:p>
    <w:p w:rsidR="006A6F3F" w:rsidRDefault="006A6F3F" w:rsidP="006A6F3F">
      <w:pPr>
        <w:ind w:firstLine="708"/>
        <w:jc w:val="both"/>
      </w:pPr>
      <w:r>
        <w:t xml:space="preserve">5393 sayılı Belediye Kanunun 18. Maddesi gereğince </w:t>
      </w:r>
      <w:proofErr w:type="gramStart"/>
      <w:r>
        <w:t>06/03/2017</w:t>
      </w:r>
      <w:proofErr w:type="gramEnd"/>
      <w:r>
        <w:t xml:space="preserve"> tarihinde oy birliği ile karar verildi.</w:t>
      </w:r>
    </w:p>
    <w:p w:rsidR="006A6F3F" w:rsidRDefault="006A6F3F" w:rsidP="006A6F3F">
      <w:pPr>
        <w:ind w:firstLine="708"/>
        <w:jc w:val="both"/>
        <w:rPr>
          <w:b/>
          <w:u w:val="single"/>
        </w:rPr>
      </w:pPr>
    </w:p>
    <w:p w:rsidR="006A6F3F" w:rsidRPr="006A6F3F" w:rsidRDefault="006A6F3F" w:rsidP="006A6F3F">
      <w:pPr>
        <w:ind w:firstLine="708"/>
        <w:jc w:val="both"/>
        <w:rPr>
          <w:b/>
          <w:u w:val="single"/>
        </w:rPr>
      </w:pPr>
      <w:r>
        <w:rPr>
          <w:b/>
          <w:u w:val="single"/>
        </w:rPr>
        <w:t>KARAR 017: Gündemin ikinci maddesi;</w:t>
      </w:r>
    </w:p>
    <w:p w:rsidR="006A6F3F" w:rsidRDefault="006A6F3F" w:rsidP="006A6F3F">
      <w:pPr>
        <w:ind w:firstLine="708"/>
        <w:jc w:val="both"/>
        <w:rPr>
          <w:b/>
          <w:u w:val="single"/>
        </w:rPr>
      </w:pPr>
      <w:r>
        <w:rPr>
          <w:b/>
          <w:u w:val="single"/>
        </w:rPr>
        <w:t xml:space="preserve">Yapılan müzakere ve oylamada; </w:t>
      </w:r>
    </w:p>
    <w:p w:rsidR="006A6F3F" w:rsidRDefault="006A6F3F" w:rsidP="006A6F3F">
      <w:pPr>
        <w:ind w:firstLine="708"/>
        <w:jc w:val="both"/>
      </w:pPr>
      <w:proofErr w:type="gramStart"/>
      <w:r>
        <w:t xml:space="preserve">Belediyemiz tarafından kurulması düşünülen Güneş Enerjisi Sistemi ( GES) İçin 5393 Sayılı Belediye Kanununun 18. Maddesi (d) bendi gereğince İller Bankasından 1.500.000,00 TL kredi kullanılmasına, kredi geri ödeme taksitlerinin İller Bankası’nca hazırlanan Genel Kredi Sözleşmesi, Mevduat rehin sözleşmesi ve matbu evraklar çerçevesinde Belediyemizin yasal paylarından karşılanmasına ve bu konu ile yürütülecek her türlü işlemlerle her türlü belgeye imza atmak için Belediye Başkanımız Sayın Zekeriya </w:t>
      </w:r>
      <w:proofErr w:type="spellStart"/>
      <w:r>
        <w:t>KARAYOL’a</w:t>
      </w:r>
      <w:proofErr w:type="spellEnd"/>
      <w:r>
        <w:t xml:space="preserve"> veya görevlendireceği bir memura yetki verilmesine;</w:t>
      </w:r>
      <w:proofErr w:type="gramEnd"/>
    </w:p>
    <w:p w:rsidR="006A6F3F" w:rsidRDefault="006A6F3F" w:rsidP="006A6F3F">
      <w:pPr>
        <w:ind w:firstLine="708"/>
        <w:jc w:val="both"/>
      </w:pPr>
    </w:p>
    <w:p w:rsidR="006A6F3F" w:rsidRDefault="006A6F3F" w:rsidP="006A6F3F">
      <w:pPr>
        <w:ind w:firstLine="708"/>
        <w:jc w:val="both"/>
      </w:pPr>
      <w:r>
        <w:t xml:space="preserve">5393 sayılı Belediye Kanunun 18. Maddesi gereğince </w:t>
      </w:r>
      <w:proofErr w:type="gramStart"/>
      <w:r>
        <w:t>06/03/2017</w:t>
      </w:r>
      <w:proofErr w:type="gramEnd"/>
      <w:r>
        <w:t xml:space="preserve"> tarihinde Tuncay </w:t>
      </w:r>
      <w:proofErr w:type="spellStart"/>
      <w:r>
        <w:t>ŞAHİN’in</w:t>
      </w:r>
      <w:proofErr w:type="spellEnd"/>
      <w:r>
        <w:t xml:space="preserve"> ret oyu kullandığından dolayı oy çokluğu ile karar verildi.</w:t>
      </w:r>
    </w:p>
    <w:p w:rsidR="006A6F3F" w:rsidRDefault="006A6F3F" w:rsidP="006A6F3F">
      <w:pPr>
        <w:ind w:firstLine="708"/>
        <w:jc w:val="both"/>
        <w:rPr>
          <w:b/>
          <w:u w:val="single"/>
        </w:rPr>
      </w:pPr>
    </w:p>
    <w:p w:rsidR="006A6F3F" w:rsidRPr="006A6F3F" w:rsidRDefault="006A6F3F" w:rsidP="006A6F3F">
      <w:pPr>
        <w:ind w:firstLine="708"/>
        <w:jc w:val="both"/>
        <w:rPr>
          <w:b/>
          <w:u w:val="single"/>
        </w:rPr>
      </w:pPr>
      <w:r>
        <w:rPr>
          <w:b/>
          <w:u w:val="single"/>
        </w:rPr>
        <w:t>KARAR 018: Gündemin üçüncü maddesi;</w:t>
      </w:r>
    </w:p>
    <w:p w:rsidR="006A6F3F" w:rsidRDefault="006A6F3F" w:rsidP="006A6F3F">
      <w:pPr>
        <w:ind w:firstLine="708"/>
        <w:jc w:val="both"/>
        <w:rPr>
          <w:b/>
          <w:u w:val="single"/>
        </w:rPr>
      </w:pPr>
      <w:r>
        <w:rPr>
          <w:b/>
          <w:u w:val="single"/>
        </w:rPr>
        <w:t xml:space="preserve">Yapılan müzakere ve oylamada; </w:t>
      </w:r>
    </w:p>
    <w:p w:rsidR="006A6F3F" w:rsidRDefault="006A6F3F" w:rsidP="006A6F3F">
      <w:pPr>
        <w:ind w:firstLine="708"/>
        <w:jc w:val="both"/>
        <w:rPr>
          <w:color w:val="000000"/>
        </w:rPr>
      </w:pPr>
      <w:r>
        <w:rPr>
          <w:color w:val="000000"/>
        </w:rPr>
        <w:t>15 Temmuz 2016 darbe girişimini gelecek nesilleri aktarılmasına yönelik 15 Temmuz Sokağı projesi kapsamında ilçemiz Ayfer İsmail Şahbaz Ortaokuluna alınacak olan malzeme bedelinin Belediyemiz bütçesinden karşılanmasına;</w:t>
      </w:r>
    </w:p>
    <w:p w:rsidR="006A6F3F" w:rsidRDefault="006A6F3F" w:rsidP="006A6F3F">
      <w:pPr>
        <w:ind w:firstLine="708"/>
        <w:jc w:val="both"/>
      </w:pPr>
    </w:p>
    <w:p w:rsidR="006A6F3F" w:rsidRDefault="006A6F3F" w:rsidP="006A6F3F">
      <w:pPr>
        <w:ind w:firstLine="708"/>
        <w:jc w:val="both"/>
      </w:pPr>
      <w:r>
        <w:t xml:space="preserve">5393 sayılı Belediye Kanunun 14. Maddesinin (b) bendi gereğince </w:t>
      </w:r>
      <w:proofErr w:type="gramStart"/>
      <w:r>
        <w:t>06/03/2017</w:t>
      </w:r>
      <w:proofErr w:type="gramEnd"/>
      <w:r>
        <w:t xml:space="preserve"> tarihinde oy birliği ile karar verildi</w:t>
      </w:r>
    </w:p>
    <w:p w:rsidR="006A6F3F" w:rsidRDefault="006A6F3F" w:rsidP="006A6F3F">
      <w:pPr>
        <w:ind w:firstLine="708"/>
        <w:jc w:val="both"/>
        <w:rPr>
          <w:b/>
          <w:u w:val="single"/>
        </w:rPr>
      </w:pPr>
    </w:p>
    <w:p w:rsidR="006A6F3F" w:rsidRPr="006A6F3F" w:rsidRDefault="006A6F3F" w:rsidP="006A6F3F">
      <w:pPr>
        <w:ind w:firstLine="708"/>
        <w:jc w:val="both"/>
        <w:rPr>
          <w:b/>
          <w:u w:val="single"/>
        </w:rPr>
      </w:pPr>
      <w:r>
        <w:rPr>
          <w:b/>
          <w:u w:val="single"/>
        </w:rPr>
        <w:t>KARAR 019: Gündemin dördüncü maddesi;</w:t>
      </w:r>
    </w:p>
    <w:p w:rsidR="006A6F3F" w:rsidRDefault="006A6F3F" w:rsidP="006A6F3F">
      <w:pPr>
        <w:ind w:firstLine="708"/>
        <w:jc w:val="both"/>
        <w:rPr>
          <w:b/>
          <w:u w:val="single"/>
        </w:rPr>
      </w:pPr>
      <w:r>
        <w:rPr>
          <w:b/>
          <w:u w:val="single"/>
        </w:rPr>
        <w:t xml:space="preserve">Yapılan müzakere ve oylamada; </w:t>
      </w:r>
    </w:p>
    <w:p w:rsidR="006A6F3F" w:rsidRDefault="006A6F3F" w:rsidP="006A6F3F">
      <w:pPr>
        <w:ind w:left="-180" w:firstLine="708"/>
        <w:jc w:val="both"/>
      </w:pPr>
      <w:r>
        <w:rPr>
          <w:color w:val="000000"/>
        </w:rPr>
        <w:t xml:space="preserve">   </w:t>
      </w:r>
      <w:proofErr w:type="gramStart"/>
      <w:r>
        <w:rPr>
          <w:color w:val="000000"/>
        </w:rPr>
        <w:t xml:space="preserve">Kayseri –İncesu Organize Sanayi Bölge Müteşebbis </w:t>
      </w:r>
      <w:r>
        <w:t xml:space="preserve">Üyesi seçimi yapılması gerektiğinden meclis üyelerinden </w:t>
      </w:r>
      <w:proofErr w:type="spellStart"/>
      <w:r>
        <w:t>Burhanetdin</w:t>
      </w:r>
      <w:proofErr w:type="spellEnd"/>
      <w:r>
        <w:t xml:space="preserve"> SOYAK ve Ahmet DÖNMEZ Kayseri</w:t>
      </w:r>
      <w:r>
        <w:rPr>
          <w:color w:val="000000"/>
        </w:rPr>
        <w:t xml:space="preserve"> –İncesu Organize Sanayi Bölge Müteşebbis </w:t>
      </w:r>
      <w:r>
        <w:t xml:space="preserve">Üyesi seçiminde asil üye olarak Zekeriya KARAYOL, Mustafa KIZILIŞIK, Ali ESKİCİ, yedek üye olarak </w:t>
      </w:r>
      <w:proofErr w:type="spellStart"/>
      <w:r>
        <w:t>M.Murat</w:t>
      </w:r>
      <w:proofErr w:type="spellEnd"/>
      <w:r>
        <w:t xml:space="preserve"> KALEM, Mustafa EKİZOĞLU ve Ali </w:t>
      </w:r>
      <w:proofErr w:type="spellStart"/>
      <w:r>
        <w:t>ÖZAL’ın</w:t>
      </w:r>
      <w:proofErr w:type="spellEnd"/>
      <w:r>
        <w:t xml:space="preserve"> Kayseri</w:t>
      </w:r>
      <w:r>
        <w:rPr>
          <w:color w:val="000000"/>
        </w:rPr>
        <w:t xml:space="preserve"> –İncesu Organize Sanayi Bölge Müteşebbis </w:t>
      </w:r>
      <w:r>
        <w:t xml:space="preserve">Üyesi Komisyonuna asıl ve yedek Üye olmaları yönünde vermiş oldukları önerge meclise okundu. </w:t>
      </w:r>
      <w:proofErr w:type="gramEnd"/>
    </w:p>
    <w:p w:rsidR="006A6F3F" w:rsidRDefault="006A6F3F" w:rsidP="006A6F3F">
      <w:pPr>
        <w:ind w:left="-180" w:firstLine="708"/>
        <w:jc w:val="both"/>
      </w:pPr>
    </w:p>
    <w:p w:rsidR="006A6F3F" w:rsidRDefault="006A6F3F" w:rsidP="006A6F3F">
      <w:pPr>
        <w:ind w:firstLine="708"/>
        <w:jc w:val="both"/>
      </w:pPr>
    </w:p>
    <w:p w:rsidR="006A6F3F" w:rsidRDefault="006A6F3F" w:rsidP="006A6F3F">
      <w:pPr>
        <w:jc w:val="both"/>
        <w:rPr>
          <w:u w:val="single"/>
        </w:rPr>
      </w:pPr>
      <w:r>
        <w:rPr>
          <w:u w:val="single"/>
        </w:rPr>
        <w:t xml:space="preserve">        ASİL ÜYE          </w:t>
      </w:r>
      <w:r>
        <w:t xml:space="preserve"> </w:t>
      </w:r>
      <w:r>
        <w:tab/>
      </w:r>
      <w:r>
        <w:tab/>
      </w:r>
      <w:r>
        <w:tab/>
      </w:r>
      <w:r>
        <w:tab/>
        <w:t xml:space="preserve"> </w:t>
      </w:r>
      <w:r>
        <w:rPr>
          <w:u w:val="single"/>
        </w:rPr>
        <w:t xml:space="preserve">YEDEK ÜYE     </w:t>
      </w:r>
    </w:p>
    <w:tbl>
      <w:tblPr>
        <w:tblW w:w="0" w:type="auto"/>
        <w:tblLook w:val="04A0" w:firstRow="1" w:lastRow="0" w:firstColumn="1" w:lastColumn="0" w:noHBand="0" w:noVBand="1"/>
      </w:tblPr>
      <w:tblGrid>
        <w:gridCol w:w="959"/>
        <w:gridCol w:w="4071"/>
        <w:gridCol w:w="890"/>
        <w:gridCol w:w="4142"/>
      </w:tblGrid>
      <w:tr w:rsidR="006A6F3F" w:rsidTr="006A6F3F">
        <w:tc>
          <w:tcPr>
            <w:tcW w:w="959" w:type="dxa"/>
          </w:tcPr>
          <w:p w:rsidR="006A6F3F" w:rsidRDefault="006A6F3F" w:rsidP="006A6F3F">
            <w:pPr>
              <w:numPr>
                <w:ilvl w:val="0"/>
                <w:numId w:val="26"/>
              </w:numPr>
              <w:spacing w:line="276" w:lineRule="auto"/>
              <w:jc w:val="both"/>
              <w:rPr>
                <w:u w:val="single"/>
              </w:rPr>
            </w:pPr>
          </w:p>
        </w:tc>
        <w:tc>
          <w:tcPr>
            <w:tcW w:w="4071" w:type="dxa"/>
            <w:hideMark/>
          </w:tcPr>
          <w:p w:rsidR="006A6F3F" w:rsidRDefault="006A6F3F">
            <w:pPr>
              <w:spacing w:line="276" w:lineRule="auto"/>
              <w:jc w:val="both"/>
              <w:rPr>
                <w:u w:val="single"/>
                <w:lang w:eastAsia="en-US"/>
              </w:rPr>
            </w:pPr>
            <w:r>
              <w:rPr>
                <w:lang w:eastAsia="en-US"/>
              </w:rPr>
              <w:t>Zekeriya KARAYOL</w:t>
            </w:r>
          </w:p>
        </w:tc>
        <w:tc>
          <w:tcPr>
            <w:tcW w:w="890" w:type="dxa"/>
          </w:tcPr>
          <w:p w:rsidR="006A6F3F" w:rsidRDefault="006A6F3F" w:rsidP="006A6F3F">
            <w:pPr>
              <w:numPr>
                <w:ilvl w:val="0"/>
                <w:numId w:val="27"/>
              </w:numPr>
              <w:spacing w:line="276" w:lineRule="auto"/>
              <w:jc w:val="both"/>
              <w:rPr>
                <w:u w:val="single"/>
              </w:rPr>
            </w:pPr>
          </w:p>
        </w:tc>
        <w:tc>
          <w:tcPr>
            <w:tcW w:w="4142" w:type="dxa"/>
            <w:hideMark/>
          </w:tcPr>
          <w:p w:rsidR="006A6F3F" w:rsidRDefault="006A6F3F">
            <w:pPr>
              <w:spacing w:line="276" w:lineRule="auto"/>
              <w:jc w:val="both"/>
              <w:rPr>
                <w:u w:val="single"/>
                <w:lang w:eastAsia="en-US"/>
              </w:rPr>
            </w:pPr>
            <w:proofErr w:type="spellStart"/>
            <w:r>
              <w:rPr>
                <w:lang w:eastAsia="en-US"/>
              </w:rPr>
              <w:t>M.Murat</w:t>
            </w:r>
            <w:proofErr w:type="spellEnd"/>
            <w:r>
              <w:rPr>
                <w:lang w:eastAsia="en-US"/>
              </w:rPr>
              <w:t xml:space="preserve"> </w:t>
            </w:r>
            <w:r>
              <w:rPr>
                <w:sz w:val="22"/>
                <w:lang w:eastAsia="en-US"/>
              </w:rPr>
              <w:t>KALEM</w:t>
            </w:r>
          </w:p>
        </w:tc>
      </w:tr>
      <w:tr w:rsidR="006A6F3F" w:rsidTr="006A6F3F">
        <w:tc>
          <w:tcPr>
            <w:tcW w:w="959" w:type="dxa"/>
          </w:tcPr>
          <w:p w:rsidR="006A6F3F" w:rsidRDefault="006A6F3F" w:rsidP="006A6F3F">
            <w:pPr>
              <w:numPr>
                <w:ilvl w:val="0"/>
                <w:numId w:val="26"/>
              </w:numPr>
              <w:spacing w:line="276" w:lineRule="auto"/>
              <w:jc w:val="both"/>
              <w:rPr>
                <w:u w:val="single"/>
              </w:rPr>
            </w:pPr>
          </w:p>
        </w:tc>
        <w:tc>
          <w:tcPr>
            <w:tcW w:w="4071" w:type="dxa"/>
            <w:hideMark/>
          </w:tcPr>
          <w:p w:rsidR="006A6F3F" w:rsidRDefault="006A6F3F">
            <w:pPr>
              <w:spacing w:line="276" w:lineRule="auto"/>
              <w:jc w:val="both"/>
              <w:rPr>
                <w:u w:val="single"/>
                <w:lang w:eastAsia="en-US"/>
              </w:rPr>
            </w:pPr>
            <w:r>
              <w:rPr>
                <w:lang w:eastAsia="en-US"/>
              </w:rPr>
              <w:t>Mustafa KIZILIŞIK</w:t>
            </w:r>
          </w:p>
        </w:tc>
        <w:tc>
          <w:tcPr>
            <w:tcW w:w="890" w:type="dxa"/>
          </w:tcPr>
          <w:p w:rsidR="006A6F3F" w:rsidRDefault="006A6F3F" w:rsidP="006A6F3F">
            <w:pPr>
              <w:numPr>
                <w:ilvl w:val="0"/>
                <w:numId w:val="27"/>
              </w:numPr>
              <w:spacing w:line="276" w:lineRule="auto"/>
              <w:jc w:val="both"/>
              <w:rPr>
                <w:u w:val="single"/>
              </w:rPr>
            </w:pPr>
          </w:p>
        </w:tc>
        <w:tc>
          <w:tcPr>
            <w:tcW w:w="4142" w:type="dxa"/>
            <w:hideMark/>
          </w:tcPr>
          <w:p w:rsidR="006A6F3F" w:rsidRDefault="006A6F3F">
            <w:pPr>
              <w:spacing w:line="276" w:lineRule="auto"/>
              <w:jc w:val="both"/>
              <w:rPr>
                <w:u w:val="single"/>
                <w:lang w:eastAsia="en-US"/>
              </w:rPr>
            </w:pPr>
            <w:r>
              <w:rPr>
                <w:lang w:eastAsia="en-US"/>
              </w:rPr>
              <w:t>Mustafa EKİZOĞLU</w:t>
            </w:r>
          </w:p>
        </w:tc>
      </w:tr>
      <w:tr w:rsidR="006A6F3F" w:rsidTr="006A6F3F">
        <w:tc>
          <w:tcPr>
            <w:tcW w:w="959" w:type="dxa"/>
          </w:tcPr>
          <w:p w:rsidR="006A6F3F" w:rsidRDefault="006A6F3F" w:rsidP="006A6F3F">
            <w:pPr>
              <w:numPr>
                <w:ilvl w:val="0"/>
                <w:numId w:val="26"/>
              </w:numPr>
              <w:spacing w:line="276" w:lineRule="auto"/>
              <w:jc w:val="both"/>
              <w:rPr>
                <w:u w:val="single"/>
              </w:rPr>
            </w:pPr>
          </w:p>
        </w:tc>
        <w:tc>
          <w:tcPr>
            <w:tcW w:w="4071" w:type="dxa"/>
            <w:hideMark/>
          </w:tcPr>
          <w:p w:rsidR="006A6F3F" w:rsidRDefault="006A6F3F">
            <w:pPr>
              <w:spacing w:line="276" w:lineRule="auto"/>
              <w:jc w:val="both"/>
              <w:rPr>
                <w:u w:val="single"/>
                <w:lang w:eastAsia="en-US"/>
              </w:rPr>
            </w:pPr>
            <w:r>
              <w:rPr>
                <w:lang w:eastAsia="en-US"/>
              </w:rPr>
              <w:t>Ali ESKİCİ</w:t>
            </w:r>
          </w:p>
        </w:tc>
        <w:tc>
          <w:tcPr>
            <w:tcW w:w="890" w:type="dxa"/>
          </w:tcPr>
          <w:p w:rsidR="006A6F3F" w:rsidRDefault="006A6F3F" w:rsidP="006A6F3F">
            <w:pPr>
              <w:numPr>
                <w:ilvl w:val="0"/>
                <w:numId w:val="27"/>
              </w:numPr>
              <w:spacing w:line="276" w:lineRule="auto"/>
              <w:jc w:val="both"/>
              <w:rPr>
                <w:u w:val="single"/>
              </w:rPr>
            </w:pPr>
          </w:p>
        </w:tc>
        <w:tc>
          <w:tcPr>
            <w:tcW w:w="4142" w:type="dxa"/>
            <w:hideMark/>
          </w:tcPr>
          <w:p w:rsidR="006A6F3F" w:rsidRDefault="006A6F3F">
            <w:pPr>
              <w:spacing w:line="276" w:lineRule="auto"/>
              <w:rPr>
                <w:lang w:eastAsia="en-US"/>
              </w:rPr>
            </w:pPr>
            <w:r>
              <w:rPr>
                <w:lang w:eastAsia="en-US"/>
              </w:rPr>
              <w:t>Ali ÖZAL</w:t>
            </w:r>
          </w:p>
        </w:tc>
      </w:tr>
    </w:tbl>
    <w:p w:rsidR="006A6F3F" w:rsidRDefault="006A6F3F" w:rsidP="006A6F3F">
      <w:pPr>
        <w:jc w:val="both"/>
        <w:rPr>
          <w:u w:val="single"/>
        </w:rPr>
      </w:pPr>
    </w:p>
    <w:p w:rsidR="006A6F3F" w:rsidRDefault="006A6F3F" w:rsidP="006A6F3F">
      <w:pPr>
        <w:jc w:val="both"/>
      </w:pPr>
    </w:p>
    <w:p w:rsidR="006A6F3F" w:rsidRDefault="006A6F3F" w:rsidP="006A6F3F">
      <w:pPr>
        <w:ind w:firstLine="708"/>
        <w:jc w:val="both"/>
      </w:pPr>
      <w:r>
        <w:t xml:space="preserve">Yapılan oylama neticesinde Kayseri- İncesu Organize Sanayi Müteşebbis Heyetinde Belediyemizi temsil etmek üzere yukarıda belirtilen üyelerin </w:t>
      </w:r>
      <w:proofErr w:type="gramStart"/>
      <w:r>
        <w:t>01/04/2017</w:t>
      </w:r>
      <w:proofErr w:type="gramEnd"/>
      <w:r>
        <w:t>-31/03/2019 tarihleri arasında görev yapmaları için 06/03/2017 tarihinde yapılan oylama neticesinde Fatih KIZILIŞIK, Abdullah ERİKLİ, Abdullah GÖKTAŞ ve Nuri YALÇIN önergeye ret oyu kullanarak oy çokluğu ile karar verildi.</w:t>
      </w:r>
    </w:p>
    <w:p w:rsidR="006A6F3F" w:rsidRDefault="006A6F3F" w:rsidP="006A6F3F">
      <w:pPr>
        <w:ind w:firstLine="708"/>
        <w:jc w:val="both"/>
        <w:rPr>
          <w:b/>
          <w:u w:val="single"/>
        </w:rPr>
      </w:pPr>
    </w:p>
    <w:p w:rsidR="006A6F3F" w:rsidRPr="006A6F3F" w:rsidRDefault="006A6F3F" w:rsidP="006A6F3F">
      <w:pPr>
        <w:ind w:firstLine="708"/>
        <w:jc w:val="both"/>
        <w:rPr>
          <w:b/>
          <w:u w:val="single"/>
        </w:rPr>
      </w:pPr>
      <w:r>
        <w:rPr>
          <w:b/>
          <w:u w:val="single"/>
        </w:rPr>
        <w:t>KARAR 020: Gündemin beşinci maddesi;</w:t>
      </w:r>
    </w:p>
    <w:p w:rsidR="006A6F3F" w:rsidRDefault="006A6F3F" w:rsidP="006A6F3F">
      <w:pPr>
        <w:ind w:firstLine="708"/>
        <w:jc w:val="both"/>
        <w:rPr>
          <w:b/>
          <w:u w:val="single"/>
        </w:rPr>
      </w:pPr>
      <w:r>
        <w:rPr>
          <w:b/>
          <w:u w:val="single"/>
        </w:rPr>
        <w:t xml:space="preserve">Yapılan müzakere ve oylamada; </w:t>
      </w:r>
    </w:p>
    <w:p w:rsidR="006A6F3F" w:rsidRDefault="006A6F3F" w:rsidP="006A6F3F">
      <w:pPr>
        <w:ind w:firstLine="708"/>
        <w:jc w:val="both"/>
      </w:pPr>
      <w:r>
        <w:t xml:space="preserve">İlçemiz Kızılören Mahallesi </w:t>
      </w:r>
      <w:proofErr w:type="gramStart"/>
      <w:r>
        <w:t xml:space="preserve">365  </w:t>
      </w:r>
      <w:proofErr w:type="spellStart"/>
      <w:r>
        <w:t>nolu</w:t>
      </w:r>
      <w:proofErr w:type="spellEnd"/>
      <w:proofErr w:type="gramEnd"/>
      <w:r>
        <w:t xml:space="preserve"> </w:t>
      </w:r>
      <w:proofErr w:type="spellStart"/>
      <w:r>
        <w:t>parslede</w:t>
      </w:r>
      <w:proofErr w:type="spellEnd"/>
      <w:r>
        <w:t xml:space="preserve"> Mülkiyeti Maliye Hazinesine ait 1/1000 ölçekli Uygulama İmar Plan tadilatı yapımının İmar ve Bayındırlık Komisyonumuzca yapılan teknik inceleme sonucunda uygun olacağından İmar ve Bayındırlık Komisyonuna havale edilmesine;</w:t>
      </w:r>
    </w:p>
    <w:p w:rsidR="006A6F3F" w:rsidRDefault="006A6F3F" w:rsidP="006A6F3F">
      <w:pPr>
        <w:ind w:firstLine="708"/>
        <w:jc w:val="both"/>
      </w:pPr>
    </w:p>
    <w:p w:rsidR="006A6F3F" w:rsidRDefault="006A6F3F" w:rsidP="006A6F3F">
      <w:pPr>
        <w:ind w:firstLine="708"/>
        <w:jc w:val="both"/>
      </w:pPr>
      <w:r>
        <w:t xml:space="preserve">5393 sayılı Belediye Kanunun 24. Maddesi gereğince </w:t>
      </w:r>
      <w:proofErr w:type="gramStart"/>
      <w:r>
        <w:t>06/03/2017</w:t>
      </w:r>
      <w:proofErr w:type="gramEnd"/>
      <w:r>
        <w:t xml:space="preserve"> tarihinde Nuri </w:t>
      </w:r>
      <w:proofErr w:type="spellStart"/>
      <w:r>
        <w:t>YALÇIN’ın</w:t>
      </w:r>
      <w:proofErr w:type="spellEnd"/>
      <w:r>
        <w:t xml:space="preserve"> ret oyu kullanmasından dolayı oy çokluğu ile karar verildi.</w:t>
      </w:r>
    </w:p>
    <w:p w:rsidR="006A6F3F" w:rsidRDefault="006A6F3F" w:rsidP="006A6F3F">
      <w:pPr>
        <w:ind w:firstLine="708"/>
        <w:jc w:val="both"/>
        <w:rPr>
          <w:b/>
          <w:u w:val="single"/>
        </w:rPr>
      </w:pPr>
    </w:p>
    <w:p w:rsidR="006A6F3F" w:rsidRPr="006A6F3F" w:rsidRDefault="006A6F3F" w:rsidP="006A6F3F">
      <w:pPr>
        <w:ind w:firstLine="708"/>
        <w:jc w:val="both"/>
        <w:rPr>
          <w:b/>
          <w:u w:val="single"/>
        </w:rPr>
      </w:pPr>
      <w:r>
        <w:rPr>
          <w:b/>
          <w:u w:val="single"/>
        </w:rPr>
        <w:t>KARAR 021: Gündemin altıncı maddesi;</w:t>
      </w:r>
    </w:p>
    <w:p w:rsidR="006A6F3F" w:rsidRDefault="006A6F3F" w:rsidP="006A6F3F">
      <w:pPr>
        <w:ind w:firstLine="708"/>
        <w:jc w:val="both"/>
        <w:rPr>
          <w:b/>
          <w:u w:val="single"/>
        </w:rPr>
      </w:pPr>
      <w:r>
        <w:rPr>
          <w:b/>
          <w:u w:val="single"/>
        </w:rPr>
        <w:t xml:space="preserve">Yapılan müzakere ve oylamada; </w:t>
      </w:r>
    </w:p>
    <w:p w:rsidR="006A6F3F" w:rsidRDefault="006A6F3F" w:rsidP="006A6F3F">
      <w:pPr>
        <w:ind w:firstLine="708"/>
        <w:jc w:val="both"/>
      </w:pPr>
      <w:r>
        <w:t>İlçemiz Kızılören Mahallesinde Uygulama İmar Planında park olarak görülen alana trafo binası yapılması talep edildiğinden 1/1000 ölçekli Uygulama İmar Plan tadilatı yapım için İmar ve Bayındırlık Komisyonumuzca yapılan teknik inceleme sonucunda uygun olacağından konunun İmar ve Bayındırlık Komisyonuna havale edilmesine;</w:t>
      </w:r>
    </w:p>
    <w:p w:rsidR="006A6F3F" w:rsidRDefault="006A6F3F" w:rsidP="006A6F3F">
      <w:pPr>
        <w:ind w:firstLine="708"/>
        <w:jc w:val="both"/>
      </w:pPr>
    </w:p>
    <w:p w:rsidR="006A6F3F" w:rsidRDefault="006A6F3F" w:rsidP="006A6F3F">
      <w:pPr>
        <w:ind w:firstLine="708"/>
        <w:jc w:val="both"/>
      </w:pPr>
      <w:r>
        <w:t xml:space="preserve">5393 sayılı Belediye Kanunun 24. Maddesi gereğince </w:t>
      </w:r>
      <w:proofErr w:type="gramStart"/>
      <w:r>
        <w:t>06/03/2017</w:t>
      </w:r>
      <w:proofErr w:type="gramEnd"/>
      <w:r>
        <w:t xml:space="preserve"> tarihinde oy birliği ile karar verildi.</w:t>
      </w:r>
    </w:p>
    <w:p w:rsidR="006A6F3F" w:rsidRDefault="006A6F3F" w:rsidP="006A6F3F">
      <w:pPr>
        <w:ind w:firstLine="708"/>
        <w:jc w:val="both"/>
        <w:rPr>
          <w:b/>
          <w:u w:val="single"/>
        </w:rPr>
      </w:pPr>
    </w:p>
    <w:p w:rsidR="006A6F3F" w:rsidRPr="006A6F3F" w:rsidRDefault="006A6F3F" w:rsidP="006A6F3F">
      <w:pPr>
        <w:ind w:firstLine="708"/>
        <w:jc w:val="both"/>
        <w:rPr>
          <w:b/>
          <w:u w:val="single"/>
        </w:rPr>
      </w:pPr>
      <w:r>
        <w:rPr>
          <w:b/>
          <w:u w:val="single"/>
        </w:rPr>
        <w:t>KARAR 022: Gündemin yedinci maddesi;</w:t>
      </w:r>
    </w:p>
    <w:p w:rsidR="006A6F3F" w:rsidRDefault="006A6F3F" w:rsidP="006A6F3F">
      <w:pPr>
        <w:ind w:firstLine="708"/>
        <w:jc w:val="both"/>
        <w:rPr>
          <w:b/>
          <w:u w:val="single"/>
        </w:rPr>
      </w:pPr>
      <w:r>
        <w:rPr>
          <w:b/>
          <w:u w:val="single"/>
        </w:rPr>
        <w:t xml:space="preserve">Yapılan müzakere ve oylamada; </w:t>
      </w:r>
    </w:p>
    <w:p w:rsidR="006A6F3F" w:rsidRDefault="006A6F3F" w:rsidP="006A6F3F">
      <w:pPr>
        <w:ind w:firstLine="708"/>
        <w:jc w:val="both"/>
      </w:pPr>
      <w:proofErr w:type="gramStart"/>
      <w:r>
        <w:rPr>
          <w:color w:val="000000"/>
        </w:rPr>
        <w:t>Belediyemiz resmi yazışmalarında kullanılmak üzere EBYS (Elektrik Belge Yönetim Sistemi) yazılımının alınmasına, EBYS için gerekli olan KEP adresi(Kamu Elektronik Posta) ve program kullanıcılarına E-İmza (Elektronik İmza) alınmasına,</w:t>
      </w:r>
      <w:r>
        <w:t xml:space="preserve"> bu konu ile yürütülecek her türlü protokole ve her türlü belgeye imza atmak için Belediye Başkanımız Sayın Zekeriya </w:t>
      </w:r>
      <w:proofErr w:type="spellStart"/>
      <w:r>
        <w:t>KARAYOL’a</w:t>
      </w:r>
      <w:proofErr w:type="spellEnd"/>
      <w:r>
        <w:t xml:space="preserve"> veya görevlendireceği bir memura yetki verilmesine;</w:t>
      </w:r>
      <w:proofErr w:type="gramEnd"/>
    </w:p>
    <w:p w:rsidR="006A6F3F" w:rsidRDefault="006A6F3F" w:rsidP="006A6F3F">
      <w:pPr>
        <w:ind w:firstLine="708"/>
        <w:jc w:val="both"/>
      </w:pPr>
    </w:p>
    <w:p w:rsidR="006A6F3F" w:rsidRDefault="006A6F3F" w:rsidP="006A6F3F">
      <w:pPr>
        <w:ind w:firstLine="708"/>
        <w:jc w:val="both"/>
      </w:pPr>
      <w:r>
        <w:t xml:space="preserve">5393 sayılı Belediye Kanunun 18. Maddesi gereğince </w:t>
      </w:r>
      <w:proofErr w:type="gramStart"/>
      <w:r>
        <w:t>06/03/2017</w:t>
      </w:r>
      <w:proofErr w:type="gramEnd"/>
      <w:r>
        <w:t xml:space="preserve"> tarihinde oy birliği ile karar verildi.</w:t>
      </w:r>
    </w:p>
    <w:p w:rsidR="006A6F3F" w:rsidRDefault="006A6F3F" w:rsidP="006A6F3F">
      <w:pPr>
        <w:ind w:firstLine="708"/>
        <w:jc w:val="both"/>
        <w:rPr>
          <w:b/>
          <w:u w:val="single"/>
        </w:rPr>
      </w:pPr>
    </w:p>
    <w:p w:rsidR="006A6F3F" w:rsidRPr="006A6F3F" w:rsidRDefault="006A6F3F" w:rsidP="006A6F3F">
      <w:pPr>
        <w:ind w:firstLine="708"/>
        <w:jc w:val="both"/>
        <w:rPr>
          <w:b/>
          <w:u w:val="single"/>
        </w:rPr>
      </w:pPr>
      <w:r>
        <w:rPr>
          <w:b/>
          <w:u w:val="single"/>
        </w:rPr>
        <w:t>KARAR 023: Gündemin sekizinci maddesi;</w:t>
      </w:r>
    </w:p>
    <w:p w:rsidR="006A6F3F" w:rsidRDefault="006A6F3F" w:rsidP="006A6F3F">
      <w:pPr>
        <w:ind w:firstLine="708"/>
        <w:jc w:val="both"/>
        <w:rPr>
          <w:b/>
          <w:u w:val="single"/>
        </w:rPr>
      </w:pPr>
      <w:r>
        <w:rPr>
          <w:b/>
          <w:u w:val="single"/>
        </w:rPr>
        <w:t xml:space="preserve">Yapılan müzakere ve oylamada; </w:t>
      </w:r>
    </w:p>
    <w:p w:rsidR="006A6F3F" w:rsidRDefault="006A6F3F" w:rsidP="006A6F3F">
      <w:pPr>
        <w:ind w:firstLine="708"/>
        <w:jc w:val="both"/>
      </w:pPr>
      <w:r>
        <w:t xml:space="preserve">İncesu ilçesi Vali İhsan Aras Mahallesi Mahallesinde bulunan 499 ada 9 </w:t>
      </w:r>
      <w:proofErr w:type="spellStart"/>
      <w:r>
        <w:t>nolu</w:t>
      </w:r>
      <w:proofErr w:type="spellEnd"/>
      <w:r>
        <w:t xml:space="preserve"> parselin bulunduğu alanda mülkiyeti Maliye hazinesi adına kayıtlı taşınmaz 1/1000 ölçekli Uygulama İmar Planlarında Sosyal Tesis Alanı ve Emsal: </w:t>
      </w:r>
      <w:proofErr w:type="gramStart"/>
      <w:r>
        <w:t>0:60</w:t>
      </w:r>
      <w:proofErr w:type="gramEnd"/>
      <w:r>
        <w:t xml:space="preserve"> olarak görüldüğünden ve taşınmaz üzerinde bulunan </w:t>
      </w:r>
      <w:r>
        <w:rPr>
          <w:rFonts w:eastAsia="Batang"/>
        </w:rPr>
        <w:t xml:space="preserve">mevcut taşınmazın yapılaşma koşullarına uyması amacıyla 1/1000 ölçekli </w:t>
      </w:r>
      <w:r>
        <w:t>Uygulama İmar Plan tadilatı yapım için İmar ve Bayındırlık Komisyonumuzca yapılan teknik inceleme sonucunda uygun olacağından konunun İmar ve Bayındırlık Komisyonuna havale edilmesine;</w:t>
      </w:r>
    </w:p>
    <w:p w:rsidR="006A6F3F" w:rsidRDefault="006A6F3F" w:rsidP="006A6F3F">
      <w:pPr>
        <w:ind w:firstLine="708"/>
        <w:jc w:val="both"/>
      </w:pPr>
    </w:p>
    <w:p w:rsidR="006A6F3F" w:rsidRDefault="006A6F3F" w:rsidP="006A6F3F">
      <w:pPr>
        <w:ind w:firstLine="708"/>
        <w:jc w:val="both"/>
      </w:pPr>
      <w:r>
        <w:t xml:space="preserve">5393 sayılı Belediye Kanunun 24. Maddesi gereğince </w:t>
      </w:r>
      <w:proofErr w:type="gramStart"/>
      <w:r>
        <w:t>06/03/2017</w:t>
      </w:r>
      <w:proofErr w:type="gramEnd"/>
      <w:r>
        <w:t xml:space="preserve"> tarihinde oy birliği ile karar verildi.</w:t>
      </w:r>
    </w:p>
    <w:p w:rsidR="006A6F3F" w:rsidRDefault="006A6F3F" w:rsidP="006A6F3F">
      <w:pPr>
        <w:ind w:firstLine="708"/>
        <w:jc w:val="both"/>
        <w:rPr>
          <w:b/>
          <w:u w:val="single"/>
        </w:rPr>
      </w:pPr>
    </w:p>
    <w:p w:rsidR="006A6F3F" w:rsidRPr="006A6F3F" w:rsidRDefault="006A6F3F" w:rsidP="006A6F3F">
      <w:pPr>
        <w:ind w:firstLine="708"/>
        <w:jc w:val="both"/>
        <w:rPr>
          <w:b/>
          <w:u w:val="single"/>
        </w:rPr>
      </w:pPr>
      <w:r>
        <w:rPr>
          <w:b/>
          <w:u w:val="single"/>
        </w:rPr>
        <w:lastRenderedPageBreak/>
        <w:t>KARAR 024: Gündemin dokuzuncu maddesi;</w:t>
      </w:r>
    </w:p>
    <w:p w:rsidR="006A6F3F" w:rsidRDefault="006A6F3F" w:rsidP="006A6F3F">
      <w:pPr>
        <w:ind w:firstLine="708"/>
        <w:jc w:val="both"/>
        <w:rPr>
          <w:b/>
          <w:u w:val="single"/>
        </w:rPr>
      </w:pPr>
      <w:r>
        <w:rPr>
          <w:b/>
          <w:u w:val="single"/>
        </w:rPr>
        <w:t xml:space="preserve">Yapılan müzakere ve oylamada; </w:t>
      </w:r>
    </w:p>
    <w:p w:rsidR="006A6F3F" w:rsidRDefault="006A6F3F" w:rsidP="006A6F3F">
      <w:pPr>
        <w:ind w:firstLine="708"/>
        <w:jc w:val="both"/>
      </w:pPr>
      <w:proofErr w:type="gramStart"/>
      <w:r>
        <w:t>İlçemiz Vali İhsan Aras Mahallesi 708</w:t>
      </w:r>
      <w:r>
        <w:rPr>
          <w:color w:val="000000"/>
        </w:rPr>
        <w:t xml:space="preserve"> ada 1 parsel </w:t>
      </w:r>
      <w:proofErr w:type="spellStart"/>
      <w:r>
        <w:rPr>
          <w:color w:val="000000"/>
        </w:rPr>
        <w:t>nolu</w:t>
      </w:r>
      <w:proofErr w:type="spellEnd"/>
      <w:r>
        <w:rPr>
          <w:color w:val="000000"/>
        </w:rPr>
        <w:t xml:space="preserve"> taşınmazın bulunduğu alanda </w:t>
      </w:r>
      <w:r>
        <w:t>Kayseri Büyükşehir Belediye Meclisi 17.02.2017 tarih ve 109 sayılı Meclis Kararı ile 1/5000 ölçekli İlave Nazım İmar Planı yapılmış olup, yapılan 1/5000 ölçekli Nazım İmar Planı paftalarına uygun olarak 1/1000 ölçekli Uygulama imar Planı yapılması için İmar ve Bayındırlık Komisyonumuzca yapılan teknik inceleme sonucunda uygun olacağından konunun İmar ve Bayındırlık Komisyonuna havale edilmesine;</w:t>
      </w:r>
      <w:proofErr w:type="gramEnd"/>
    </w:p>
    <w:p w:rsidR="006A6F3F" w:rsidRDefault="006A6F3F" w:rsidP="006A6F3F">
      <w:pPr>
        <w:ind w:firstLine="708"/>
        <w:jc w:val="both"/>
      </w:pPr>
    </w:p>
    <w:p w:rsidR="006A6F3F" w:rsidRDefault="006A6F3F" w:rsidP="006A6F3F">
      <w:pPr>
        <w:ind w:firstLine="708"/>
        <w:jc w:val="both"/>
      </w:pPr>
      <w:r>
        <w:t xml:space="preserve">5393 sayılı Belediye Kanunun 24. Maddesi gereğince </w:t>
      </w:r>
      <w:proofErr w:type="gramStart"/>
      <w:r>
        <w:t>06/03/2017</w:t>
      </w:r>
      <w:proofErr w:type="gramEnd"/>
      <w:r>
        <w:t xml:space="preserve"> tarihinde oy birliği ile karar verildi.</w:t>
      </w:r>
    </w:p>
    <w:p w:rsidR="006A6F3F" w:rsidRDefault="006A6F3F" w:rsidP="006A6F3F">
      <w:pPr>
        <w:ind w:firstLine="708"/>
        <w:jc w:val="both"/>
        <w:rPr>
          <w:b/>
          <w:u w:val="single"/>
        </w:rPr>
      </w:pPr>
    </w:p>
    <w:p w:rsidR="006A6F3F" w:rsidRPr="006A6F3F" w:rsidRDefault="006A6F3F" w:rsidP="006A6F3F">
      <w:pPr>
        <w:ind w:firstLine="708"/>
        <w:jc w:val="both"/>
        <w:rPr>
          <w:b/>
          <w:u w:val="single"/>
        </w:rPr>
      </w:pPr>
      <w:r>
        <w:rPr>
          <w:b/>
          <w:u w:val="single"/>
        </w:rPr>
        <w:t>KARAR 025: Gündemin onuncu maddesi;</w:t>
      </w:r>
    </w:p>
    <w:p w:rsidR="006A6F3F" w:rsidRDefault="006A6F3F" w:rsidP="006A6F3F">
      <w:pPr>
        <w:ind w:firstLine="708"/>
        <w:jc w:val="both"/>
        <w:rPr>
          <w:b/>
          <w:u w:val="single"/>
        </w:rPr>
      </w:pPr>
      <w:r>
        <w:rPr>
          <w:b/>
          <w:u w:val="single"/>
        </w:rPr>
        <w:t xml:space="preserve">Yapılan müzakere ve oylamada; </w:t>
      </w:r>
    </w:p>
    <w:p w:rsidR="006A6F3F" w:rsidRDefault="006A6F3F" w:rsidP="006A6F3F">
      <w:pPr>
        <w:ind w:firstLine="708"/>
        <w:jc w:val="both"/>
      </w:pPr>
      <w:r>
        <w:t xml:space="preserve">Cengiz </w:t>
      </w:r>
      <w:proofErr w:type="spellStart"/>
      <w:r>
        <w:t>KAPLAN’ın</w:t>
      </w:r>
      <w:proofErr w:type="spellEnd"/>
      <w:r>
        <w:t xml:space="preserve"> 25.01.2017 tarih ve 072 sayılı dilekçesinde maliki olduğu İlçemiz Bulgurcu Mahallesi 54 ada 50 </w:t>
      </w:r>
      <w:proofErr w:type="spellStart"/>
      <w:r>
        <w:t>nolu</w:t>
      </w:r>
      <w:proofErr w:type="spellEnd"/>
      <w:r>
        <w:t xml:space="preserve"> 312 m</w:t>
      </w:r>
      <w:r>
        <w:rPr>
          <w:vertAlign w:val="superscript"/>
        </w:rPr>
        <w:t>2</w:t>
      </w:r>
      <w:r>
        <w:t xml:space="preserve"> yüz ölçümlü taşınmazı Belediyemize satmak istediğinden dolayı İlçemiz Bulgurcu Mahallesi 54 ada 50 </w:t>
      </w:r>
      <w:proofErr w:type="spellStart"/>
      <w:r>
        <w:t>nolu</w:t>
      </w:r>
      <w:proofErr w:type="spellEnd"/>
      <w:r>
        <w:t xml:space="preserve"> 312 m</w:t>
      </w:r>
      <w:r>
        <w:rPr>
          <w:vertAlign w:val="superscript"/>
        </w:rPr>
        <w:t>2</w:t>
      </w:r>
      <w:r>
        <w:t xml:space="preserve"> yüz ölçümlü taşınmazı Belediyemiz adına satın alınması için Belediyemiz Encümenine yetki verilmesine;</w:t>
      </w:r>
    </w:p>
    <w:p w:rsidR="006A6F3F" w:rsidRDefault="006A6F3F" w:rsidP="006A6F3F">
      <w:pPr>
        <w:ind w:firstLine="708"/>
        <w:jc w:val="both"/>
      </w:pPr>
    </w:p>
    <w:p w:rsidR="006A6F3F" w:rsidRDefault="006A6F3F" w:rsidP="006A6F3F">
      <w:pPr>
        <w:ind w:firstLine="708"/>
        <w:jc w:val="both"/>
      </w:pPr>
      <w:r>
        <w:t xml:space="preserve">5393 sayılı Belediye Kanunun 18. Maddesi gereğince </w:t>
      </w:r>
      <w:proofErr w:type="gramStart"/>
      <w:r>
        <w:t>06/03/2017</w:t>
      </w:r>
      <w:proofErr w:type="gramEnd"/>
      <w:r>
        <w:t xml:space="preserve"> tarihinde oy birliği ile karar verildi.</w:t>
      </w:r>
    </w:p>
    <w:p w:rsidR="006A6F3F" w:rsidRDefault="006A6F3F" w:rsidP="006A6F3F">
      <w:pPr>
        <w:ind w:firstLine="708"/>
        <w:jc w:val="both"/>
        <w:rPr>
          <w:b/>
          <w:u w:val="single"/>
        </w:rPr>
      </w:pPr>
    </w:p>
    <w:p w:rsidR="006A6F3F" w:rsidRPr="006A6F3F" w:rsidRDefault="006A6F3F" w:rsidP="006A6F3F">
      <w:pPr>
        <w:ind w:firstLine="708"/>
        <w:jc w:val="both"/>
        <w:rPr>
          <w:b/>
          <w:u w:val="single"/>
        </w:rPr>
      </w:pPr>
      <w:r>
        <w:rPr>
          <w:b/>
          <w:u w:val="single"/>
        </w:rPr>
        <w:t xml:space="preserve">KARAR 026: Gündemin </w:t>
      </w:r>
      <w:proofErr w:type="spellStart"/>
      <w:r>
        <w:rPr>
          <w:b/>
          <w:u w:val="single"/>
        </w:rPr>
        <w:t>onbirinci</w:t>
      </w:r>
      <w:proofErr w:type="spellEnd"/>
      <w:r>
        <w:rPr>
          <w:b/>
          <w:u w:val="single"/>
        </w:rPr>
        <w:t xml:space="preserve"> maddesi;</w:t>
      </w:r>
    </w:p>
    <w:p w:rsidR="006A6F3F" w:rsidRDefault="006A6F3F" w:rsidP="006A6F3F">
      <w:pPr>
        <w:ind w:firstLine="708"/>
        <w:jc w:val="both"/>
        <w:rPr>
          <w:b/>
          <w:u w:val="single"/>
        </w:rPr>
      </w:pPr>
      <w:r>
        <w:rPr>
          <w:b/>
          <w:u w:val="single"/>
        </w:rPr>
        <w:t xml:space="preserve">Yapılan müzakere ve oylamada; </w:t>
      </w:r>
    </w:p>
    <w:p w:rsidR="006A6F3F" w:rsidRDefault="006A6F3F" w:rsidP="006A6F3F">
      <w:pPr>
        <w:ind w:firstLine="708"/>
        <w:jc w:val="both"/>
      </w:pPr>
      <w:r>
        <w:t xml:space="preserve">Komisyonumuzca yapılan teknik ve inceleme neticesinde;  Saraycık Mahallesinde bulunan 1/1000 ölçekli Uygulama İmar Planında park olarak görülen alana Kayseri ve Civarı Elektrik </w:t>
      </w:r>
      <w:proofErr w:type="spellStart"/>
      <w:r>
        <w:t>T.A.Ş’nin</w:t>
      </w:r>
      <w:proofErr w:type="spellEnd"/>
      <w:r>
        <w:t xml:space="preserve"> talebi doğrultusunda 1/1000 uygulama imar planı tadilatının 1/5000 Nazım İmar Planı tadilatı gerektirmediğinden mülkiyet probleminin bulunmaması ve yapılacak olan çalışmanın ilçemize yarar sağlaması nedeniyle Kayseri ve Civarı Elektrik TAŞ tarafından yapılacak olan trafo binasının uygun olduğuna, belediyemiz şehir plancısı tarafından hazırlanan 1/1000 ölçekli öneri imar planı değişikliği incelenmiş ve hazırlanan(UİP-6821,4 Plan İşlem Numaralı) 1/1000 ölçekli öneri imar planı açıklama raporunun ve paftasının uygun olacağı yönünde hazırlanan </w:t>
      </w:r>
      <w:proofErr w:type="gramStart"/>
      <w:r>
        <w:t>09/02/2017</w:t>
      </w:r>
      <w:proofErr w:type="gramEnd"/>
      <w:r>
        <w:t xml:space="preserve"> tarih ve 2017/2 sayılı İmar ve Bayındırlık Komisyon Raporunun kabul edilmesine;</w:t>
      </w:r>
    </w:p>
    <w:p w:rsidR="006A6F3F" w:rsidRDefault="006A6F3F" w:rsidP="006A6F3F">
      <w:pPr>
        <w:ind w:firstLine="708"/>
        <w:jc w:val="both"/>
      </w:pPr>
    </w:p>
    <w:p w:rsidR="006A6F3F" w:rsidRDefault="006A6F3F" w:rsidP="006A6F3F">
      <w:pPr>
        <w:ind w:firstLine="708"/>
        <w:jc w:val="both"/>
      </w:pPr>
      <w:r>
        <w:t xml:space="preserve">5393 sayılı Belediye Kanunun 24. Maddesi gereğince </w:t>
      </w:r>
      <w:proofErr w:type="gramStart"/>
      <w:r>
        <w:t>06/03/2017</w:t>
      </w:r>
      <w:proofErr w:type="gramEnd"/>
      <w:r>
        <w:t xml:space="preserve"> tarihinde oy birliği ile karar verildi.</w:t>
      </w:r>
    </w:p>
    <w:p w:rsidR="006A6F3F" w:rsidRDefault="006A6F3F" w:rsidP="006A6F3F">
      <w:pPr>
        <w:ind w:firstLine="708"/>
        <w:jc w:val="both"/>
      </w:pPr>
    </w:p>
    <w:p w:rsidR="006A6F3F" w:rsidRPr="006A6F3F" w:rsidRDefault="006A6F3F" w:rsidP="006A6F3F">
      <w:pPr>
        <w:ind w:firstLine="708"/>
        <w:jc w:val="both"/>
        <w:rPr>
          <w:b/>
          <w:u w:val="single"/>
        </w:rPr>
      </w:pPr>
      <w:r>
        <w:rPr>
          <w:b/>
          <w:u w:val="single"/>
        </w:rPr>
        <w:t xml:space="preserve">KARAR 027: Gündemin </w:t>
      </w:r>
      <w:proofErr w:type="spellStart"/>
      <w:r>
        <w:rPr>
          <w:b/>
          <w:u w:val="single"/>
        </w:rPr>
        <w:t>onbirinci</w:t>
      </w:r>
      <w:proofErr w:type="spellEnd"/>
      <w:r>
        <w:rPr>
          <w:b/>
          <w:u w:val="single"/>
        </w:rPr>
        <w:t xml:space="preserve"> maddesi;</w:t>
      </w:r>
    </w:p>
    <w:p w:rsidR="006A6F3F" w:rsidRDefault="006A6F3F" w:rsidP="006A6F3F">
      <w:pPr>
        <w:ind w:firstLine="708"/>
        <w:jc w:val="both"/>
        <w:rPr>
          <w:b/>
          <w:u w:val="single"/>
        </w:rPr>
      </w:pPr>
      <w:r>
        <w:rPr>
          <w:b/>
          <w:u w:val="single"/>
        </w:rPr>
        <w:t xml:space="preserve">Yapılan müzakere ve oylamada; </w:t>
      </w:r>
    </w:p>
    <w:p w:rsidR="006A6F3F" w:rsidRDefault="006A6F3F" w:rsidP="006A6F3F">
      <w:pPr>
        <w:pStyle w:val="Default"/>
        <w:ind w:firstLine="708"/>
        <w:jc w:val="both"/>
        <w:rPr>
          <w:sz w:val="22"/>
          <w:szCs w:val="22"/>
        </w:rPr>
      </w:pPr>
      <w:r>
        <w:t xml:space="preserve">Berrak Restorasyon Taahhüt Emlak Otomotiv İnşaat Nakliyat </w:t>
      </w:r>
      <w:proofErr w:type="spellStart"/>
      <w:proofErr w:type="gramStart"/>
      <w:r>
        <w:t>San.Tic.Ltd</w:t>
      </w:r>
      <w:proofErr w:type="gramEnd"/>
      <w:r>
        <w:t>.Şti</w:t>
      </w:r>
      <w:proofErr w:type="spellEnd"/>
      <w:r>
        <w:t xml:space="preserve"> Belediye Başkanlığına vermiş olduğu 02.03.2017 tarihli dilekçe ve ekindeki Bazalt Plak Taşı ve Bazalt Bordür İşine Ait Teknik Şartnamede belirtilen yedi maddelik konular dahilinde Belediyemizden yapmış olduğu hizmet karşılığında hiçbir ücret talep etmemek şartı ile 1750 m2 bazalt taşı ve 1500mt bazalt bordürünü ücretsiz olarak döşeme talebinin kabul edilmesine;</w:t>
      </w:r>
    </w:p>
    <w:p w:rsidR="006A6F3F" w:rsidRDefault="006A6F3F" w:rsidP="006A6F3F">
      <w:pPr>
        <w:ind w:firstLine="708"/>
        <w:jc w:val="both"/>
      </w:pPr>
      <w:r>
        <w:t xml:space="preserve">5393 sayılı Belediye Kanunun 18. Maddesinin gereğince </w:t>
      </w:r>
      <w:proofErr w:type="gramStart"/>
      <w:r>
        <w:t>06/03/2017</w:t>
      </w:r>
      <w:proofErr w:type="gramEnd"/>
      <w:r>
        <w:t xml:space="preserve"> tarihinde oy birliği ile karar verildi.</w:t>
      </w:r>
    </w:p>
    <w:p w:rsidR="00305620" w:rsidRDefault="00305620" w:rsidP="00305620">
      <w:pPr>
        <w:ind w:firstLine="708"/>
        <w:jc w:val="both"/>
        <w:rPr>
          <w:bCs/>
          <w:lang w:eastAsia="en-US"/>
        </w:rPr>
      </w:pPr>
    </w:p>
    <w:p w:rsidR="00305620" w:rsidRDefault="00305620" w:rsidP="002D0AD8">
      <w:pPr>
        <w:jc w:val="both"/>
        <w:rPr>
          <w:bCs/>
          <w:lang w:eastAsia="en-US"/>
        </w:rPr>
      </w:pPr>
    </w:p>
    <w:p w:rsidR="006A6F3F" w:rsidRDefault="006A6F3F" w:rsidP="002D0AD8">
      <w:pPr>
        <w:jc w:val="both"/>
        <w:rPr>
          <w:bCs/>
          <w:lang w:eastAsia="en-US"/>
        </w:rPr>
      </w:pPr>
    </w:p>
    <w:p w:rsidR="006A6F3F" w:rsidRDefault="006A6F3F" w:rsidP="002D0AD8">
      <w:pPr>
        <w:jc w:val="both"/>
        <w:rPr>
          <w:bCs/>
          <w:lang w:eastAsia="en-US"/>
        </w:rPr>
      </w:pPr>
      <w:bookmarkStart w:id="0" w:name="_GoBack"/>
      <w:bookmarkEnd w:id="0"/>
    </w:p>
    <w:p w:rsidR="00305620" w:rsidRDefault="00305620" w:rsidP="00305620">
      <w:pPr>
        <w:jc w:val="both"/>
      </w:pPr>
    </w:p>
    <w:tbl>
      <w:tblPr>
        <w:tblW w:w="0" w:type="auto"/>
        <w:tblLook w:val="01E0" w:firstRow="1" w:lastRow="1" w:firstColumn="1" w:lastColumn="1" w:noHBand="0" w:noVBand="0"/>
      </w:tblPr>
      <w:tblGrid>
        <w:gridCol w:w="3416"/>
        <w:gridCol w:w="3288"/>
        <w:gridCol w:w="3433"/>
      </w:tblGrid>
      <w:tr w:rsidR="00305620" w:rsidTr="00305620">
        <w:tc>
          <w:tcPr>
            <w:tcW w:w="5092" w:type="dxa"/>
            <w:hideMark/>
          </w:tcPr>
          <w:p w:rsidR="00305620" w:rsidRDefault="00305620">
            <w:pPr>
              <w:spacing w:line="276" w:lineRule="auto"/>
              <w:jc w:val="center"/>
              <w:rPr>
                <w:lang w:eastAsia="en-US"/>
              </w:rPr>
            </w:pPr>
            <w:r>
              <w:rPr>
                <w:lang w:eastAsia="en-US"/>
              </w:rPr>
              <w:t>Zekeriya KARAYOL</w:t>
            </w:r>
          </w:p>
        </w:tc>
        <w:tc>
          <w:tcPr>
            <w:tcW w:w="5092" w:type="dxa"/>
            <w:hideMark/>
          </w:tcPr>
          <w:p w:rsidR="00305620" w:rsidRDefault="00305620">
            <w:pPr>
              <w:spacing w:line="276" w:lineRule="auto"/>
              <w:jc w:val="center"/>
              <w:rPr>
                <w:lang w:eastAsia="en-US"/>
              </w:rPr>
            </w:pPr>
            <w:r>
              <w:rPr>
                <w:lang w:eastAsia="en-US"/>
              </w:rPr>
              <w:t>Mustafa BAYAM</w:t>
            </w:r>
          </w:p>
        </w:tc>
        <w:tc>
          <w:tcPr>
            <w:tcW w:w="5092" w:type="dxa"/>
            <w:hideMark/>
          </w:tcPr>
          <w:p w:rsidR="00305620" w:rsidRDefault="00305620">
            <w:pPr>
              <w:spacing w:line="276" w:lineRule="auto"/>
              <w:jc w:val="center"/>
              <w:rPr>
                <w:lang w:eastAsia="en-US"/>
              </w:rPr>
            </w:pPr>
            <w:r>
              <w:rPr>
                <w:lang w:eastAsia="en-US"/>
              </w:rPr>
              <w:t>Mustafa EKİZOĞLU</w:t>
            </w:r>
          </w:p>
        </w:tc>
      </w:tr>
      <w:tr w:rsidR="00305620" w:rsidTr="00305620">
        <w:tc>
          <w:tcPr>
            <w:tcW w:w="5092" w:type="dxa"/>
            <w:hideMark/>
          </w:tcPr>
          <w:p w:rsidR="00305620" w:rsidRDefault="00305620">
            <w:pPr>
              <w:spacing w:line="276" w:lineRule="auto"/>
              <w:jc w:val="center"/>
              <w:rPr>
                <w:lang w:eastAsia="en-US"/>
              </w:rPr>
            </w:pPr>
            <w:r>
              <w:rPr>
                <w:lang w:eastAsia="en-US"/>
              </w:rPr>
              <w:t>Belediye Başkanı</w:t>
            </w:r>
          </w:p>
        </w:tc>
        <w:tc>
          <w:tcPr>
            <w:tcW w:w="5092" w:type="dxa"/>
            <w:hideMark/>
          </w:tcPr>
          <w:p w:rsidR="00305620" w:rsidRDefault="00305620">
            <w:pPr>
              <w:spacing w:line="276" w:lineRule="auto"/>
              <w:jc w:val="center"/>
              <w:rPr>
                <w:lang w:eastAsia="en-US"/>
              </w:rPr>
            </w:pPr>
            <w:r>
              <w:rPr>
                <w:lang w:eastAsia="en-US"/>
              </w:rPr>
              <w:t>Meclis Kâtibi</w:t>
            </w:r>
          </w:p>
        </w:tc>
        <w:tc>
          <w:tcPr>
            <w:tcW w:w="5092" w:type="dxa"/>
            <w:hideMark/>
          </w:tcPr>
          <w:p w:rsidR="00305620" w:rsidRDefault="00305620">
            <w:pPr>
              <w:spacing w:line="276" w:lineRule="auto"/>
              <w:jc w:val="center"/>
              <w:rPr>
                <w:lang w:eastAsia="en-US"/>
              </w:rPr>
            </w:pPr>
            <w:r>
              <w:rPr>
                <w:lang w:eastAsia="en-US"/>
              </w:rPr>
              <w:t>Meclis Kâtibi</w:t>
            </w:r>
          </w:p>
        </w:tc>
      </w:tr>
    </w:tbl>
    <w:p w:rsidR="00FE558E" w:rsidRPr="00D05F8A" w:rsidRDefault="00FE558E" w:rsidP="00305620">
      <w:pPr>
        <w:ind w:firstLine="708"/>
        <w:jc w:val="both"/>
      </w:pPr>
    </w:p>
    <w:sectPr w:rsidR="00FE558E" w:rsidRPr="00D05F8A" w:rsidSect="002D0AD8">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329251F2"/>
    <w:multiLevelType w:val="hybridMultilevel"/>
    <w:tmpl w:val="DA12676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37480EAD"/>
    <w:multiLevelType w:val="hybridMultilevel"/>
    <w:tmpl w:val="549A23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4">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2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12622"/>
    <w:rsid w:val="0001382D"/>
    <w:rsid w:val="0002003F"/>
    <w:rsid w:val="00040EC8"/>
    <w:rsid w:val="000421CF"/>
    <w:rsid w:val="00062417"/>
    <w:rsid w:val="00065483"/>
    <w:rsid w:val="0006614A"/>
    <w:rsid w:val="0007383C"/>
    <w:rsid w:val="00075268"/>
    <w:rsid w:val="00095B0E"/>
    <w:rsid w:val="000A19DC"/>
    <w:rsid w:val="000B3F57"/>
    <w:rsid w:val="000B4984"/>
    <w:rsid w:val="000C4C57"/>
    <w:rsid w:val="000D45AD"/>
    <w:rsid w:val="000D6C43"/>
    <w:rsid w:val="000F7253"/>
    <w:rsid w:val="00106B20"/>
    <w:rsid w:val="00107DCE"/>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E5128"/>
    <w:rsid w:val="001F64C4"/>
    <w:rsid w:val="00201CFC"/>
    <w:rsid w:val="00202F65"/>
    <w:rsid w:val="0020427C"/>
    <w:rsid w:val="00226275"/>
    <w:rsid w:val="002469AB"/>
    <w:rsid w:val="0024798A"/>
    <w:rsid w:val="002701AD"/>
    <w:rsid w:val="00271C35"/>
    <w:rsid w:val="00287139"/>
    <w:rsid w:val="002871AD"/>
    <w:rsid w:val="002B49BA"/>
    <w:rsid w:val="002D0256"/>
    <w:rsid w:val="002D0AD8"/>
    <w:rsid w:val="002D236D"/>
    <w:rsid w:val="002D2B13"/>
    <w:rsid w:val="002F4137"/>
    <w:rsid w:val="00300817"/>
    <w:rsid w:val="0030525F"/>
    <w:rsid w:val="00305620"/>
    <w:rsid w:val="003078DD"/>
    <w:rsid w:val="003241FA"/>
    <w:rsid w:val="003413E5"/>
    <w:rsid w:val="00352615"/>
    <w:rsid w:val="0035531A"/>
    <w:rsid w:val="00356DB3"/>
    <w:rsid w:val="00366501"/>
    <w:rsid w:val="00380A76"/>
    <w:rsid w:val="00396B85"/>
    <w:rsid w:val="003A6FC8"/>
    <w:rsid w:val="003C2E71"/>
    <w:rsid w:val="003C7178"/>
    <w:rsid w:val="003D0F26"/>
    <w:rsid w:val="003E4FEB"/>
    <w:rsid w:val="003E536C"/>
    <w:rsid w:val="003E743E"/>
    <w:rsid w:val="003F29C0"/>
    <w:rsid w:val="00403BD6"/>
    <w:rsid w:val="00404A96"/>
    <w:rsid w:val="0040505E"/>
    <w:rsid w:val="00422F09"/>
    <w:rsid w:val="00437623"/>
    <w:rsid w:val="004415C2"/>
    <w:rsid w:val="00460088"/>
    <w:rsid w:val="00480F9F"/>
    <w:rsid w:val="004811CF"/>
    <w:rsid w:val="004845BD"/>
    <w:rsid w:val="004D718A"/>
    <w:rsid w:val="0050422D"/>
    <w:rsid w:val="00507BDC"/>
    <w:rsid w:val="0052612E"/>
    <w:rsid w:val="00527A2E"/>
    <w:rsid w:val="00534BC7"/>
    <w:rsid w:val="00547C8C"/>
    <w:rsid w:val="0056534C"/>
    <w:rsid w:val="005703AB"/>
    <w:rsid w:val="00582514"/>
    <w:rsid w:val="00586C40"/>
    <w:rsid w:val="00596F1F"/>
    <w:rsid w:val="00597588"/>
    <w:rsid w:val="005A4C4D"/>
    <w:rsid w:val="005A5CB9"/>
    <w:rsid w:val="005B2A72"/>
    <w:rsid w:val="005C2A65"/>
    <w:rsid w:val="005C3115"/>
    <w:rsid w:val="005C7A98"/>
    <w:rsid w:val="005F43FF"/>
    <w:rsid w:val="00603AF0"/>
    <w:rsid w:val="0061616B"/>
    <w:rsid w:val="006172E0"/>
    <w:rsid w:val="006426F9"/>
    <w:rsid w:val="00650A9F"/>
    <w:rsid w:val="00653677"/>
    <w:rsid w:val="00663FA2"/>
    <w:rsid w:val="006675DB"/>
    <w:rsid w:val="0067320D"/>
    <w:rsid w:val="0068699A"/>
    <w:rsid w:val="00693726"/>
    <w:rsid w:val="006A1C67"/>
    <w:rsid w:val="006A6F3F"/>
    <w:rsid w:val="006A703E"/>
    <w:rsid w:val="006A7F2A"/>
    <w:rsid w:val="006B3D18"/>
    <w:rsid w:val="006C6A3A"/>
    <w:rsid w:val="006F386C"/>
    <w:rsid w:val="007122B0"/>
    <w:rsid w:val="007318ED"/>
    <w:rsid w:val="007350F0"/>
    <w:rsid w:val="00742D54"/>
    <w:rsid w:val="00743984"/>
    <w:rsid w:val="00744EB4"/>
    <w:rsid w:val="00750998"/>
    <w:rsid w:val="00753F0B"/>
    <w:rsid w:val="0075422F"/>
    <w:rsid w:val="00756152"/>
    <w:rsid w:val="00756EFF"/>
    <w:rsid w:val="007745C3"/>
    <w:rsid w:val="00783961"/>
    <w:rsid w:val="007873F4"/>
    <w:rsid w:val="00787506"/>
    <w:rsid w:val="00791C43"/>
    <w:rsid w:val="007A00C8"/>
    <w:rsid w:val="007A3C43"/>
    <w:rsid w:val="007A7090"/>
    <w:rsid w:val="007B0316"/>
    <w:rsid w:val="007B33B7"/>
    <w:rsid w:val="007B3FC5"/>
    <w:rsid w:val="007C0B1B"/>
    <w:rsid w:val="007C4564"/>
    <w:rsid w:val="007D71AB"/>
    <w:rsid w:val="007F3ECF"/>
    <w:rsid w:val="007F7445"/>
    <w:rsid w:val="008145DD"/>
    <w:rsid w:val="00822905"/>
    <w:rsid w:val="0082451E"/>
    <w:rsid w:val="0083204F"/>
    <w:rsid w:val="008326E1"/>
    <w:rsid w:val="00837553"/>
    <w:rsid w:val="00850188"/>
    <w:rsid w:val="0085346C"/>
    <w:rsid w:val="00867E7C"/>
    <w:rsid w:val="008729A2"/>
    <w:rsid w:val="008A5EA9"/>
    <w:rsid w:val="008B414A"/>
    <w:rsid w:val="008C17E2"/>
    <w:rsid w:val="008C70B9"/>
    <w:rsid w:val="008E2101"/>
    <w:rsid w:val="008E53F6"/>
    <w:rsid w:val="008E79D7"/>
    <w:rsid w:val="00900504"/>
    <w:rsid w:val="0090126E"/>
    <w:rsid w:val="00914061"/>
    <w:rsid w:val="00940FCD"/>
    <w:rsid w:val="00945D5C"/>
    <w:rsid w:val="00970BD0"/>
    <w:rsid w:val="00972F59"/>
    <w:rsid w:val="0099280E"/>
    <w:rsid w:val="0099381C"/>
    <w:rsid w:val="009A1716"/>
    <w:rsid w:val="009B09E4"/>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C305E"/>
    <w:rsid w:val="00B070D7"/>
    <w:rsid w:val="00B1646E"/>
    <w:rsid w:val="00B2343C"/>
    <w:rsid w:val="00B31B40"/>
    <w:rsid w:val="00B34BBA"/>
    <w:rsid w:val="00B5765A"/>
    <w:rsid w:val="00B63C92"/>
    <w:rsid w:val="00B70DDE"/>
    <w:rsid w:val="00B90DCF"/>
    <w:rsid w:val="00B93623"/>
    <w:rsid w:val="00BA634D"/>
    <w:rsid w:val="00BB0A92"/>
    <w:rsid w:val="00BB17EE"/>
    <w:rsid w:val="00BB2DA7"/>
    <w:rsid w:val="00BB59E8"/>
    <w:rsid w:val="00BB6A62"/>
    <w:rsid w:val="00BC2CE3"/>
    <w:rsid w:val="00BC69F8"/>
    <w:rsid w:val="00BE4F96"/>
    <w:rsid w:val="00BF075A"/>
    <w:rsid w:val="00BF2B5E"/>
    <w:rsid w:val="00BF46D4"/>
    <w:rsid w:val="00BF5C4F"/>
    <w:rsid w:val="00C001ED"/>
    <w:rsid w:val="00C05A4F"/>
    <w:rsid w:val="00C05C3C"/>
    <w:rsid w:val="00C12A35"/>
    <w:rsid w:val="00C1494A"/>
    <w:rsid w:val="00C158FD"/>
    <w:rsid w:val="00C22C1F"/>
    <w:rsid w:val="00C23398"/>
    <w:rsid w:val="00C26646"/>
    <w:rsid w:val="00C2771B"/>
    <w:rsid w:val="00C34436"/>
    <w:rsid w:val="00C735BA"/>
    <w:rsid w:val="00C7736C"/>
    <w:rsid w:val="00C8014C"/>
    <w:rsid w:val="00C84F4E"/>
    <w:rsid w:val="00CA4645"/>
    <w:rsid w:val="00CB559B"/>
    <w:rsid w:val="00CC4863"/>
    <w:rsid w:val="00CD1AFB"/>
    <w:rsid w:val="00CE5756"/>
    <w:rsid w:val="00CE6D66"/>
    <w:rsid w:val="00D032F8"/>
    <w:rsid w:val="00D03BF7"/>
    <w:rsid w:val="00D05F8A"/>
    <w:rsid w:val="00D10F7C"/>
    <w:rsid w:val="00D15988"/>
    <w:rsid w:val="00D16A40"/>
    <w:rsid w:val="00D17A4C"/>
    <w:rsid w:val="00D463BC"/>
    <w:rsid w:val="00D530DA"/>
    <w:rsid w:val="00D609F2"/>
    <w:rsid w:val="00D65878"/>
    <w:rsid w:val="00D82548"/>
    <w:rsid w:val="00D840FB"/>
    <w:rsid w:val="00D90C2A"/>
    <w:rsid w:val="00D90C6F"/>
    <w:rsid w:val="00D92D01"/>
    <w:rsid w:val="00DD1094"/>
    <w:rsid w:val="00DD1D15"/>
    <w:rsid w:val="00E0765E"/>
    <w:rsid w:val="00E129FC"/>
    <w:rsid w:val="00E13345"/>
    <w:rsid w:val="00E220AC"/>
    <w:rsid w:val="00E3145E"/>
    <w:rsid w:val="00E472B5"/>
    <w:rsid w:val="00E73F81"/>
    <w:rsid w:val="00E85DAF"/>
    <w:rsid w:val="00E921B7"/>
    <w:rsid w:val="00E9456C"/>
    <w:rsid w:val="00E94F29"/>
    <w:rsid w:val="00E968F3"/>
    <w:rsid w:val="00EB29A2"/>
    <w:rsid w:val="00EB7495"/>
    <w:rsid w:val="00EC3A55"/>
    <w:rsid w:val="00EE30F6"/>
    <w:rsid w:val="00EF7A4B"/>
    <w:rsid w:val="00F01C5C"/>
    <w:rsid w:val="00F1762C"/>
    <w:rsid w:val="00F20A34"/>
    <w:rsid w:val="00F25432"/>
    <w:rsid w:val="00F26935"/>
    <w:rsid w:val="00F30C0D"/>
    <w:rsid w:val="00F34F2B"/>
    <w:rsid w:val="00F540A8"/>
    <w:rsid w:val="00F545AC"/>
    <w:rsid w:val="00F6361D"/>
    <w:rsid w:val="00F64657"/>
    <w:rsid w:val="00F83621"/>
    <w:rsid w:val="00F935CF"/>
    <w:rsid w:val="00FA1F2A"/>
    <w:rsid w:val="00FA5097"/>
    <w:rsid w:val="00FB1896"/>
    <w:rsid w:val="00FD12BF"/>
    <w:rsid w:val="00FD4C0E"/>
    <w:rsid w:val="00FE272A"/>
    <w:rsid w:val="00FE5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76">
      <w:bodyDiv w:val="1"/>
      <w:marLeft w:val="0"/>
      <w:marRight w:val="0"/>
      <w:marTop w:val="0"/>
      <w:marBottom w:val="0"/>
      <w:divBdr>
        <w:top w:val="none" w:sz="0" w:space="0" w:color="auto"/>
        <w:left w:val="none" w:sz="0" w:space="0" w:color="auto"/>
        <w:bottom w:val="none" w:sz="0" w:space="0" w:color="auto"/>
        <w:right w:val="none" w:sz="0" w:space="0" w:color="auto"/>
      </w:divBdr>
    </w:div>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5421647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43429140">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4E6E-3C33-463C-ACC0-C7D087869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1239</Words>
  <Characters>7067</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3</cp:revision>
  <cp:lastPrinted>2016-10-03T07:57:00Z</cp:lastPrinted>
  <dcterms:created xsi:type="dcterms:W3CDTF">2017-03-02T06:54:00Z</dcterms:created>
  <dcterms:modified xsi:type="dcterms:W3CDTF">2017-03-06T08:47:00Z</dcterms:modified>
</cp:coreProperties>
</file>