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906849">
        <w:rPr>
          <w:b/>
          <w:sz w:val="28"/>
          <w:szCs w:val="28"/>
        </w:rPr>
        <w:t>HAZİRAN</w:t>
      </w:r>
      <w:r w:rsidR="0007383C" w:rsidRPr="00226275">
        <w:rPr>
          <w:b/>
          <w:sz w:val="28"/>
          <w:szCs w:val="28"/>
        </w:rPr>
        <w:t xml:space="preserve"> AYI </w:t>
      </w:r>
    </w:p>
    <w:p w:rsidR="0007383C" w:rsidRPr="00226275" w:rsidRDefault="002469AB" w:rsidP="00D05F8A">
      <w:pPr>
        <w:ind w:left="360"/>
        <w:jc w:val="center"/>
        <w:rPr>
          <w:b/>
          <w:sz w:val="28"/>
          <w:szCs w:val="28"/>
        </w:rPr>
      </w:pPr>
      <w:r w:rsidRPr="00226275">
        <w:rPr>
          <w:b/>
          <w:sz w:val="28"/>
          <w:szCs w:val="28"/>
        </w:rPr>
        <w:t>1</w:t>
      </w:r>
      <w:r w:rsidR="00D05F8A" w:rsidRPr="00226275">
        <w:rPr>
          <w:b/>
          <w:sz w:val="28"/>
          <w:szCs w:val="28"/>
        </w:rPr>
        <w:t>.</w:t>
      </w:r>
      <w:r w:rsidR="0007383C" w:rsidRPr="00226275">
        <w:rPr>
          <w:b/>
          <w:sz w:val="28"/>
          <w:szCs w:val="28"/>
        </w:rPr>
        <w:t>BİLEŞİM 1.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6A6F3F" w:rsidRDefault="006A6F3F" w:rsidP="002D0AD8">
      <w:pPr>
        <w:jc w:val="center"/>
        <w:rPr>
          <w:b/>
        </w:rPr>
      </w:pPr>
    </w:p>
    <w:p w:rsidR="00906849" w:rsidRDefault="00906849" w:rsidP="00906849">
      <w:pPr>
        <w:ind w:firstLine="708"/>
        <w:jc w:val="both"/>
        <w:rPr>
          <w:b/>
          <w:u w:val="single"/>
        </w:rPr>
      </w:pPr>
      <w:r>
        <w:rPr>
          <w:b/>
          <w:u w:val="single"/>
        </w:rPr>
        <w:t>KARAR 057: Gündemin birinci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pPr>
      <w:r>
        <w:t>Belediyemizde mevcut bulunan diğer müdürlüklerin ihtiyaç duyduğu gerekli hizmet desteğini vermek açısından Belediyemiz Norm Kadro İlke ve Standartları Cetvelinde bulunan bir adet diğer müdürlükler bölümündeki müdürlüğün 4 derecede Destek Hizmetleri Müdürlüğü olarak oluşturulmasına;</w:t>
      </w:r>
    </w:p>
    <w:p w:rsidR="00906849" w:rsidRDefault="00906849" w:rsidP="00906849">
      <w:pPr>
        <w:ind w:firstLine="708"/>
        <w:jc w:val="both"/>
      </w:pPr>
      <w:r>
        <w:rPr>
          <w:bCs/>
          <w:lang w:eastAsia="en-US"/>
        </w:rPr>
        <w:t>5393 sayılı Belediye Kanunun 18.</w:t>
      </w:r>
      <w:r>
        <w:t xml:space="preserve">maddesine istinaden 05.06.2017 tarihinde oy birliği ile karar verildi. </w:t>
      </w:r>
    </w:p>
    <w:p w:rsidR="00906849" w:rsidRDefault="00906849" w:rsidP="00906849">
      <w:pPr>
        <w:ind w:firstLine="708"/>
        <w:jc w:val="both"/>
        <w:rPr>
          <w:b/>
          <w:u w:val="single"/>
        </w:rPr>
      </w:pPr>
      <w:r>
        <w:rPr>
          <w:b/>
          <w:u w:val="single"/>
        </w:rPr>
        <w:t>KARAR 058: Gündemin ikinci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pPr>
      <w:r>
        <w:rPr>
          <w:color w:val="000000"/>
        </w:rPr>
        <w:t xml:space="preserve">Komisyonumuz tarafından yapılan teknik inceleme neticesinde komisyonumuza havale edilen İlçemiz </w:t>
      </w:r>
      <w:proofErr w:type="spellStart"/>
      <w:r>
        <w:rPr>
          <w:color w:val="000000"/>
        </w:rPr>
        <w:t>Üçkuyu</w:t>
      </w:r>
      <w:proofErr w:type="spellEnd"/>
      <w:r>
        <w:rPr>
          <w:color w:val="000000"/>
        </w:rPr>
        <w:t xml:space="preserve"> Mahallesinde 150 ada 6 parsel ve Garipçe Mahallesi 103 ada 65 </w:t>
      </w:r>
      <w:proofErr w:type="spellStart"/>
      <w:r>
        <w:rPr>
          <w:color w:val="000000"/>
        </w:rPr>
        <w:t>nolu</w:t>
      </w:r>
      <w:proofErr w:type="spellEnd"/>
      <w:r>
        <w:rPr>
          <w:color w:val="000000"/>
        </w:rPr>
        <w:t xml:space="preserve"> parsellere Güneş Enerjisi Üretim Tesisi (</w:t>
      </w:r>
      <w:proofErr w:type="gramStart"/>
      <w:r>
        <w:rPr>
          <w:color w:val="000000"/>
        </w:rPr>
        <w:t>G.E.S</w:t>
      </w:r>
      <w:proofErr w:type="gramEnd"/>
      <w:r>
        <w:rPr>
          <w:color w:val="000000"/>
        </w:rPr>
        <w:t xml:space="preserve">.) yapılması amacıyla Kayseri Büyükşehir Belediyesinin 17.02.2017 tarih ve 105 sayılı Meclis kararı ile onanan 1/5000 ölçekli ilave Nazım İmar Planları yapıldığı anlaşılmış olduğundan 1/5000 ölçekli ilave Nazım İmar planlarına uygun olarak hazırlanan 1/1000 ölçekli öneri imar planı değişikliği incelenmiş ve hazırlanan( (UİP-26398 Plan İşlem Numaralı) 1/1000 ölçekli talebin uygun </w:t>
      </w:r>
      <w:r>
        <w:t>olacağı yönünde hazırlanan 17.05.2017 tarih ve 2017/8 sayılı İmar ve Bayındırlık Komisyon Raporunun kabul edilmesine;</w:t>
      </w:r>
    </w:p>
    <w:p w:rsidR="00906849" w:rsidRDefault="00906849" w:rsidP="00906849">
      <w:pPr>
        <w:ind w:firstLine="708"/>
        <w:jc w:val="both"/>
      </w:pPr>
      <w:r>
        <w:rPr>
          <w:bCs/>
          <w:lang w:eastAsia="en-US"/>
        </w:rPr>
        <w:t>5393 sayılı Belediye Kanunun 24.</w:t>
      </w:r>
      <w:r>
        <w:t xml:space="preserve">maddesine istinaden 05.06.2017 tarihinde oy birliği ile karar verildi. </w:t>
      </w:r>
    </w:p>
    <w:p w:rsidR="00906849" w:rsidRDefault="00906849" w:rsidP="00906849">
      <w:pPr>
        <w:ind w:firstLine="708"/>
        <w:jc w:val="both"/>
        <w:rPr>
          <w:b/>
          <w:u w:val="single"/>
        </w:rPr>
      </w:pPr>
      <w:r>
        <w:rPr>
          <w:b/>
          <w:u w:val="single"/>
        </w:rPr>
        <w:t>KARAR 059: Gündemin üçüncü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pPr>
      <w:r>
        <w:t>Komisyonumuz tarafından yapılan teknik inceleme neticesinde komisyonumuza havale edilen İlçemiz Hamurcu Mahallesinde 272</w:t>
      </w:r>
      <w:r>
        <w:rPr>
          <w:color w:val="000000"/>
        </w:rPr>
        <w:t xml:space="preserve"> ada 1 </w:t>
      </w:r>
      <w:r>
        <w:t xml:space="preserve"> </w:t>
      </w:r>
      <w:proofErr w:type="spellStart"/>
      <w:r>
        <w:t>nolu</w:t>
      </w:r>
      <w:proofErr w:type="spellEnd"/>
      <w:r>
        <w:t xml:space="preserve"> parsele Güneş Enerjisi Üretim Tesisi (</w:t>
      </w:r>
      <w:proofErr w:type="gramStart"/>
      <w:r>
        <w:t>G.E.S</w:t>
      </w:r>
      <w:proofErr w:type="gramEnd"/>
      <w:r>
        <w:t>.) yapılması amacıyla  Kayseri Büyükşehir Belediyesinin 17.03.2017 tarih ve 141 sayılı Meclis kararı ile onanan 1/5000 ölçekli ilave  Nazım İmar Planları yapıldığı anlaşılmış olduğundan 1/5000 ölçekli ilave Nazım İmar planlarına  uygun olarak hazırlanan 1/1000 ölçekli öneri ilave imar planları incelenmiş ve hazırlanan (UİP-26399,1 Plan İşlem Numaralı) 1/1000 ölçekli öneri ilave imar planı açıklama raporunun ve paftasının uygun olacağı yönünde hazırlanan 17/05.2017 tarih ve 2017/9 sayılı İmar ve Bayındırlık Komisyon Raporunun kabul edilmesine;</w:t>
      </w:r>
    </w:p>
    <w:p w:rsidR="00906849" w:rsidRDefault="00906849" w:rsidP="00906849">
      <w:pPr>
        <w:ind w:firstLine="708"/>
        <w:jc w:val="both"/>
      </w:pPr>
      <w:r>
        <w:rPr>
          <w:bCs/>
          <w:lang w:eastAsia="en-US"/>
        </w:rPr>
        <w:t>5393 sayılı Belediye Kanunun 24.</w:t>
      </w:r>
      <w:r>
        <w:t xml:space="preserve">maddesine istinaden 05.06.2017 tarihinde oy birliği ile karar verildi. </w:t>
      </w:r>
    </w:p>
    <w:p w:rsidR="00906849" w:rsidRDefault="00906849" w:rsidP="00906849">
      <w:pPr>
        <w:ind w:firstLine="708"/>
        <w:jc w:val="both"/>
        <w:rPr>
          <w:b/>
          <w:u w:val="single"/>
        </w:rPr>
      </w:pPr>
      <w:r>
        <w:rPr>
          <w:b/>
          <w:u w:val="single"/>
        </w:rPr>
        <w:t>KARAR 060: Gündemin Dördüncü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pPr>
      <w:proofErr w:type="gramStart"/>
      <w:r>
        <w:t xml:space="preserve">Komisyonumuz tarafından yapılan teknik inceleme neticesinde komisyonumuza havale edilen ilçemiz Yarım Mahalle 311 ada 12 ve 13 </w:t>
      </w:r>
      <w:proofErr w:type="spellStart"/>
      <w:r>
        <w:t>nolu</w:t>
      </w:r>
      <w:proofErr w:type="spellEnd"/>
      <w:r>
        <w:t xml:space="preserve"> parsellerin bulunduğu alanın Koruma Amaçlı İmar planlarında park olarak planlı olan alanın konut, mülkiyeti İncesu Belediyesine ait Karamustafa Paşa Mahallesi 62 ada 40 ve 112 parsel numaralı Koruma Amaçlı İmar planlarında Konut alanı olarak belirtilen alanın park olarak plan değişikliği yapılması için 1/5000 ölçekli Koruma Amaçlı Nazım İmar Planı Büyükşehir Belediyesinin 15.04.2016 tarih ve 218 sayılı Meclis Kararı ile onanmış ve Kayseri Kültür Varlıklarını Koruma Bölge Kurulunun 10.03.2017 tarih ve 2563 sayılı kararı ile talebin uygunluğuna karar verildiğinden hazırlanan 1/1000 ölçekli öneri ilave imar planları incelenmiş ve hazırlanan (UİP-26418,1 Plan İşlem Numaralı) 1/1000 ölçekli talebin uygun olacağı yönünde </w:t>
      </w:r>
      <w:r>
        <w:lastRenderedPageBreak/>
        <w:t>hazırlanan 17/05.2017 tarih ve 2017/9 sayılı İmar ve Bayındırlık Komisyon Raporunun kabul edilmesine;</w:t>
      </w:r>
      <w:proofErr w:type="gramEnd"/>
    </w:p>
    <w:p w:rsidR="00906849" w:rsidRDefault="00906849" w:rsidP="00906849">
      <w:pPr>
        <w:ind w:firstLine="708"/>
        <w:jc w:val="both"/>
      </w:pPr>
      <w:r>
        <w:rPr>
          <w:bCs/>
          <w:lang w:eastAsia="en-US"/>
        </w:rPr>
        <w:t>5393 sayılı Belediye Kanunun 24.</w:t>
      </w:r>
      <w:r>
        <w:t xml:space="preserve">maddesine istinaden 05.06.2017 tarihinde oy birliği ile karar verildi. </w:t>
      </w:r>
    </w:p>
    <w:p w:rsidR="00906849" w:rsidRDefault="00906849" w:rsidP="00906849">
      <w:pPr>
        <w:ind w:firstLine="708"/>
        <w:jc w:val="both"/>
        <w:rPr>
          <w:b/>
          <w:u w:val="single"/>
        </w:rPr>
      </w:pPr>
      <w:r>
        <w:rPr>
          <w:b/>
          <w:u w:val="single"/>
        </w:rPr>
        <w:t>KARAR 061: Gündemin beşinci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pPr>
      <w:r>
        <w:t xml:space="preserve">Komisyonumuz tarafından yapılan teknik inceleme neticesinde komisyonumuza havale edilen İlçemiz </w:t>
      </w:r>
      <w:proofErr w:type="spellStart"/>
      <w:r>
        <w:t>Süksün</w:t>
      </w:r>
      <w:proofErr w:type="spellEnd"/>
      <w:r>
        <w:t xml:space="preserve"> Zafer Mahallesinde 427 ada </w:t>
      </w:r>
      <w:proofErr w:type="gramStart"/>
      <w:r>
        <w:t xml:space="preserve">1  </w:t>
      </w:r>
      <w:proofErr w:type="spellStart"/>
      <w:r>
        <w:t>nolu</w:t>
      </w:r>
      <w:proofErr w:type="spellEnd"/>
      <w:proofErr w:type="gramEnd"/>
      <w:r>
        <w:t xml:space="preserve"> parselde bulunan taşınmaz 3194 Sayılı İmar Kanunun ilgili maddeleri gereğince ifraz işlemi neticesinde oluştuğu, yapı ruhsatı ile </w:t>
      </w:r>
      <w:proofErr w:type="spellStart"/>
      <w:r>
        <w:t>inşai</w:t>
      </w:r>
      <w:proofErr w:type="spellEnd"/>
      <w:r>
        <w:t xml:space="preserve"> faaliyet yapıldığı ve akabinde yapı kullanma izin belgesi aldığı görülmüştür. </w:t>
      </w:r>
      <w:proofErr w:type="spellStart"/>
      <w:r>
        <w:t>Süksün</w:t>
      </w:r>
      <w:proofErr w:type="spellEnd"/>
      <w:r>
        <w:t xml:space="preserve"> Mahallesinde TOKİ tarafından yapılan konutlar için imar plan tadilatı yapılmış ve yapılan planda 427 ada 1 parselin bulunduğu alan park ve yol olarak planlanmıştır. </w:t>
      </w:r>
      <w:proofErr w:type="gramStart"/>
      <w:r>
        <w:t>Taşınmaz sahibinin mağduriyetinin giderilmesi amaçlandığından konut alanı, yol ve yeşil alanlar yeniden düzenlendiği Kayseri Büyükşehir Belediyesinin 12.12.2016 tarih ve 586 sayılı Meclis kararı ile onanan 1/5000 ölçekli Nazım İmar Plan tadilatı yapıldığı anlaşılmış olduğundan 1/5000 ölçekli Nazım İmar planlarına uygun olarak hazırlanan 1/1000 ölçekli öneri ilave imar planları incelenmiş ve hazırlanan (UİP-13029,2 Plan İşlem Numaralı) 1/1000 ölçekli talebin uygun olacağı yönünde hazırlanan 17/05.2017 tarih ve 2017/9 sayılı İmar ve Bayındırlık Komisyon Raporunun kabul edilmesine;</w:t>
      </w:r>
      <w:proofErr w:type="gramEnd"/>
    </w:p>
    <w:p w:rsidR="00906849" w:rsidRDefault="00906849" w:rsidP="00906849">
      <w:pPr>
        <w:ind w:firstLine="708"/>
        <w:jc w:val="both"/>
      </w:pPr>
      <w:r>
        <w:rPr>
          <w:bCs/>
          <w:lang w:eastAsia="en-US"/>
        </w:rPr>
        <w:t>5393 sayılı Belediye Kanunun 24.</w:t>
      </w:r>
      <w:r>
        <w:t xml:space="preserve">maddesine istinaden 05.06.2017 tarihinde oy birliği ile karar verildi. </w:t>
      </w:r>
    </w:p>
    <w:p w:rsidR="00906849" w:rsidRDefault="00906849" w:rsidP="00906849">
      <w:pPr>
        <w:ind w:firstLine="708"/>
        <w:jc w:val="both"/>
        <w:rPr>
          <w:b/>
          <w:u w:val="single"/>
        </w:rPr>
      </w:pPr>
      <w:r>
        <w:rPr>
          <w:b/>
          <w:u w:val="single"/>
        </w:rPr>
        <w:t>KARAR 062: Gündemin altıncı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pPr>
      <w:proofErr w:type="gramStart"/>
      <w:r>
        <w:t xml:space="preserve">Komisyonumuz tarafından yapılan teknik inceleme neticesinde komisyonumuza havale edilen İlçemiz Garipçe Mahallesi 108 ada 216 </w:t>
      </w:r>
      <w:proofErr w:type="spellStart"/>
      <w:r>
        <w:t>nolu</w:t>
      </w:r>
      <w:proofErr w:type="spellEnd"/>
      <w:r>
        <w:t xml:space="preserve"> taşınmaz için 1/1000 ölçekli öneri imar planı değişikliği </w:t>
      </w:r>
      <w:r>
        <w:rPr>
          <w:color w:val="000000"/>
        </w:rPr>
        <w:t xml:space="preserve">talebi ile ilgili çalışmalar devam </w:t>
      </w:r>
      <w:r>
        <w:t xml:space="preserve">ettiğinden (UİP-6767,2 Plan İşlem Numaralı) </w:t>
      </w:r>
      <w:r>
        <w:rPr>
          <w:color w:val="000000"/>
        </w:rPr>
        <w:t>konunun yeniden incelenmek üzere İmar ve Bayındırlık Komisyonu’na havalesinin uygun</w:t>
      </w:r>
      <w:r>
        <w:t xml:space="preserve"> olacağı yönünde hazırlanan 17/05.2017 tarih ve 2017/9 sayılı İmar ve Bayındırlık Komisyon Raporunun kabul edilmesine;</w:t>
      </w:r>
      <w:proofErr w:type="gramEnd"/>
    </w:p>
    <w:p w:rsidR="00906849" w:rsidRDefault="00906849" w:rsidP="00906849">
      <w:pPr>
        <w:ind w:firstLine="708"/>
        <w:jc w:val="both"/>
      </w:pPr>
      <w:r>
        <w:rPr>
          <w:bCs/>
          <w:lang w:eastAsia="en-US"/>
        </w:rPr>
        <w:t>5393 sayılı Belediye Kanunun 24.</w:t>
      </w:r>
      <w:r>
        <w:t xml:space="preserve">maddesine istinaden 05.06.2017 tarihinde oy birliği ile karar verildi. </w:t>
      </w:r>
    </w:p>
    <w:p w:rsidR="00906849" w:rsidRDefault="00906849" w:rsidP="00906849">
      <w:pPr>
        <w:ind w:firstLine="708"/>
        <w:jc w:val="both"/>
        <w:rPr>
          <w:b/>
          <w:u w:val="single"/>
        </w:rPr>
      </w:pPr>
      <w:r>
        <w:rPr>
          <w:b/>
          <w:u w:val="single"/>
        </w:rPr>
        <w:t>KARAR 063: Gündemin yedinci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pPr>
      <w:proofErr w:type="gramStart"/>
      <w:r>
        <w:t xml:space="preserve">İncesu İlçesi </w:t>
      </w:r>
      <w:proofErr w:type="spellStart"/>
      <w:r>
        <w:t>Sultansazı</w:t>
      </w:r>
      <w:proofErr w:type="spellEnd"/>
      <w:r>
        <w:t xml:space="preserve"> Mahallesi 89 ada 265 parsel numaralı taşınmazın bulunduğu alanda 1/5000 ölçekli İlave Nazım İmar Planı yapılması talebi Büyükşehir Belediyesinin 12.12.2016 tarih ve 587 sayılı, Meclis Kararı ile onanmış olup söz konusu alana ilişkin 1/1000 ölçekli Uygulama İmar Planı yapılması için İmar ve Bayındırlık Komisyonumuzca yapılan teknik inceleme sonucunda uygun olacağından konunun İmar ve Bayındırlık Komisyonuna havale edilmesine;</w:t>
      </w:r>
      <w:proofErr w:type="gramEnd"/>
    </w:p>
    <w:p w:rsidR="00906849" w:rsidRDefault="00906849" w:rsidP="00906849">
      <w:pPr>
        <w:ind w:firstLine="708"/>
        <w:jc w:val="both"/>
      </w:pPr>
      <w:r>
        <w:rPr>
          <w:bCs/>
          <w:lang w:eastAsia="en-US"/>
        </w:rPr>
        <w:t>5393 sayılı Belediye Kanunun 24.</w:t>
      </w:r>
      <w:r>
        <w:t xml:space="preserve">maddesine istinaden 05.06.2017 tarihinde oy birliği ile karar verildi. </w:t>
      </w:r>
    </w:p>
    <w:p w:rsidR="00906849" w:rsidRDefault="00906849" w:rsidP="00906849">
      <w:pPr>
        <w:ind w:firstLine="708"/>
        <w:jc w:val="both"/>
        <w:rPr>
          <w:b/>
          <w:u w:val="single"/>
        </w:rPr>
      </w:pPr>
      <w:r>
        <w:rPr>
          <w:b/>
          <w:u w:val="single"/>
        </w:rPr>
        <w:t>KARAR 064: Gündemin sekizinci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3700"/>
        <w:gridCol w:w="1559"/>
      </w:tblGrid>
      <w:tr w:rsidR="00906849" w:rsidTr="00906849">
        <w:tc>
          <w:tcPr>
            <w:tcW w:w="8613" w:type="dxa"/>
            <w:gridSpan w:val="3"/>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jc w:val="center"/>
              <w:rPr>
                <w:b/>
                <w:u w:val="single"/>
                <w:lang w:eastAsia="en-US"/>
              </w:rPr>
            </w:pPr>
            <w:r>
              <w:rPr>
                <w:b/>
                <w:lang w:eastAsia="en-US"/>
              </w:rPr>
              <w:t>DÜŞÜRÜLEN ÖDENEK</w:t>
            </w:r>
          </w:p>
        </w:tc>
      </w:tr>
      <w:tr w:rsidR="00906849" w:rsidTr="00906849">
        <w:trPr>
          <w:trHeight w:val="376"/>
        </w:trPr>
        <w:tc>
          <w:tcPr>
            <w:tcW w:w="3354"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jc w:val="both"/>
              <w:rPr>
                <w:b/>
                <w:lang w:eastAsia="en-US"/>
              </w:rPr>
            </w:pPr>
            <w:r>
              <w:rPr>
                <w:b/>
                <w:lang w:eastAsia="en-US"/>
              </w:rPr>
              <w:t>KURUMSAL KODU</w:t>
            </w:r>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jc w:val="both"/>
              <w:rPr>
                <w:b/>
                <w:lang w:eastAsia="en-US"/>
              </w:rPr>
            </w:pPr>
            <w:r>
              <w:rPr>
                <w:b/>
                <w:lang w:eastAsia="en-US"/>
              </w:rPr>
              <w:t>ÖDENEK TÜRÜ(ADI)</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jc w:val="both"/>
              <w:rPr>
                <w:b/>
                <w:lang w:eastAsia="en-US"/>
              </w:rPr>
            </w:pPr>
            <w:r>
              <w:rPr>
                <w:b/>
                <w:lang w:eastAsia="en-US"/>
              </w:rPr>
              <w:t>TUTAR TL.</w:t>
            </w:r>
          </w:p>
        </w:tc>
      </w:tr>
      <w:tr w:rsidR="00906849" w:rsidTr="00906849">
        <w:tc>
          <w:tcPr>
            <w:tcW w:w="3354" w:type="dxa"/>
            <w:tcBorders>
              <w:top w:val="single" w:sz="4" w:space="0" w:color="auto"/>
              <w:left w:val="single" w:sz="4" w:space="0" w:color="auto"/>
              <w:bottom w:val="single" w:sz="4" w:space="0" w:color="auto"/>
              <w:right w:val="single" w:sz="4" w:space="0" w:color="auto"/>
            </w:tcBorders>
            <w:hideMark/>
          </w:tcPr>
          <w:p w:rsidR="00906849" w:rsidRPr="00906849" w:rsidRDefault="00906849" w:rsidP="0082757B">
            <w:proofErr w:type="gramStart"/>
            <w:r w:rsidRPr="00906849">
              <w:rPr>
                <w:rStyle w:val="Gvdemetni85ptKalnDeil"/>
                <w:rFonts w:ascii="Times New Roman" w:hAnsi="Times New Roman" w:cs="Times New Roman"/>
                <w:b w:val="0"/>
                <w:sz w:val="24"/>
                <w:szCs w:val="24"/>
              </w:rPr>
              <w:t>46381032</w:t>
            </w:r>
            <w:proofErr w:type="gramEnd"/>
            <w:r w:rsidRPr="00906849">
              <w:rPr>
                <w:rStyle w:val="Gvdemetni85ptKalnDeil"/>
                <w:rFonts w:ascii="Times New Roman" w:hAnsi="Times New Roman" w:cs="Times New Roman"/>
                <w:b w:val="0"/>
                <w:sz w:val="24"/>
                <w:szCs w:val="24"/>
              </w:rPr>
              <w:t xml:space="preserve"> 5 096101</w:t>
            </w:r>
            <w:bookmarkStart w:id="0" w:name="_GoBack"/>
            <w:bookmarkEnd w:id="0"/>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Yedek ödenek</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200.000,00</w:t>
            </w:r>
          </w:p>
        </w:tc>
      </w:tr>
      <w:tr w:rsidR="00906849" w:rsidTr="00906849">
        <w:tc>
          <w:tcPr>
            <w:tcW w:w="3354" w:type="dxa"/>
            <w:tcBorders>
              <w:top w:val="single" w:sz="4" w:space="0" w:color="auto"/>
              <w:left w:val="single" w:sz="4" w:space="0" w:color="auto"/>
              <w:bottom w:val="single" w:sz="4" w:space="0" w:color="auto"/>
              <w:right w:val="single" w:sz="4" w:space="0" w:color="auto"/>
            </w:tcBorders>
            <w:hideMark/>
          </w:tcPr>
          <w:p w:rsidR="00906849" w:rsidRPr="00906849" w:rsidRDefault="00906849" w:rsidP="0082757B">
            <w:proofErr w:type="gramStart"/>
            <w:r w:rsidRPr="00906849">
              <w:rPr>
                <w:rStyle w:val="Gvdemetni85ptKalnDeil"/>
                <w:rFonts w:ascii="Times New Roman" w:hAnsi="Times New Roman" w:cs="Times New Roman"/>
                <w:b w:val="0"/>
                <w:sz w:val="24"/>
                <w:szCs w:val="24"/>
              </w:rPr>
              <w:t>46381032</w:t>
            </w:r>
            <w:proofErr w:type="gramEnd"/>
            <w:r w:rsidRPr="00906849">
              <w:rPr>
                <w:rStyle w:val="Gvdemetni85ptKalnDeil"/>
                <w:rFonts w:ascii="Times New Roman" w:hAnsi="Times New Roman" w:cs="Times New Roman"/>
                <w:b w:val="0"/>
                <w:sz w:val="24"/>
                <w:szCs w:val="24"/>
              </w:rPr>
              <w:t xml:space="preserve"> 5 096101</w:t>
            </w:r>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Yedek ödenek</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100.000,00</w:t>
            </w:r>
          </w:p>
        </w:tc>
      </w:tr>
      <w:tr w:rsidR="00906849" w:rsidTr="00906849">
        <w:tc>
          <w:tcPr>
            <w:tcW w:w="3354" w:type="dxa"/>
            <w:tcBorders>
              <w:top w:val="single" w:sz="4" w:space="0" w:color="auto"/>
              <w:left w:val="single" w:sz="4" w:space="0" w:color="auto"/>
              <w:bottom w:val="single" w:sz="4" w:space="0" w:color="auto"/>
              <w:right w:val="single" w:sz="4" w:space="0" w:color="auto"/>
            </w:tcBorders>
            <w:hideMark/>
          </w:tcPr>
          <w:p w:rsidR="00906849" w:rsidRPr="00906849" w:rsidRDefault="00906849" w:rsidP="0082757B">
            <w:proofErr w:type="gramStart"/>
            <w:r w:rsidRPr="00906849">
              <w:rPr>
                <w:rStyle w:val="Gvdemetni85ptKalnDeil"/>
                <w:rFonts w:ascii="Times New Roman" w:hAnsi="Times New Roman" w:cs="Times New Roman"/>
                <w:b w:val="0"/>
                <w:sz w:val="24"/>
                <w:szCs w:val="24"/>
              </w:rPr>
              <w:t>463810315</w:t>
            </w:r>
            <w:proofErr w:type="gramEnd"/>
            <w:r w:rsidRPr="00906849">
              <w:rPr>
                <w:rStyle w:val="Gvdemetni85ptKalnDeil"/>
                <w:rFonts w:ascii="Times New Roman" w:hAnsi="Times New Roman" w:cs="Times New Roman"/>
                <w:b w:val="0"/>
                <w:sz w:val="24"/>
                <w:szCs w:val="24"/>
              </w:rPr>
              <w:t xml:space="preserve"> 035108</w:t>
            </w:r>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Temizlik Hizmeti Alımı gideri</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80.000,00</w:t>
            </w:r>
          </w:p>
        </w:tc>
      </w:tr>
      <w:tr w:rsidR="00906849" w:rsidTr="00906849">
        <w:tc>
          <w:tcPr>
            <w:tcW w:w="3354" w:type="dxa"/>
            <w:tcBorders>
              <w:top w:val="single" w:sz="4" w:space="0" w:color="auto"/>
              <w:left w:val="single" w:sz="4" w:space="0" w:color="auto"/>
              <w:bottom w:val="single" w:sz="4" w:space="0" w:color="auto"/>
              <w:right w:val="single" w:sz="4" w:space="0" w:color="auto"/>
            </w:tcBorders>
            <w:hideMark/>
          </w:tcPr>
          <w:p w:rsidR="00906849" w:rsidRPr="00906849" w:rsidRDefault="00906849" w:rsidP="0082757B">
            <w:proofErr w:type="gramStart"/>
            <w:r w:rsidRPr="00906849">
              <w:rPr>
                <w:rStyle w:val="Gvdemetni85ptKalnDeil"/>
                <w:rFonts w:ascii="Times New Roman" w:hAnsi="Times New Roman" w:cs="Times New Roman"/>
                <w:b w:val="0"/>
                <w:sz w:val="24"/>
                <w:szCs w:val="24"/>
              </w:rPr>
              <w:t>463810315</w:t>
            </w:r>
            <w:proofErr w:type="gramEnd"/>
            <w:r w:rsidRPr="00906849">
              <w:rPr>
                <w:rStyle w:val="Gvdemetni85ptKalnDeil"/>
                <w:rFonts w:ascii="Times New Roman" w:hAnsi="Times New Roman" w:cs="Times New Roman"/>
                <w:b w:val="0"/>
                <w:sz w:val="24"/>
                <w:szCs w:val="24"/>
              </w:rPr>
              <w:t xml:space="preserve"> 035108</w:t>
            </w:r>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Temizlik Hizmeti alım Gideri</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220.000,00</w:t>
            </w:r>
          </w:p>
        </w:tc>
      </w:tr>
      <w:tr w:rsidR="00906849" w:rsidTr="00906849">
        <w:tc>
          <w:tcPr>
            <w:tcW w:w="3354" w:type="dxa"/>
            <w:tcBorders>
              <w:top w:val="single" w:sz="4" w:space="0" w:color="auto"/>
              <w:left w:val="single" w:sz="4" w:space="0" w:color="auto"/>
              <w:bottom w:val="single" w:sz="4" w:space="0" w:color="auto"/>
              <w:right w:val="single" w:sz="4" w:space="0" w:color="auto"/>
            </w:tcBorders>
            <w:hideMark/>
          </w:tcPr>
          <w:p w:rsidR="00906849" w:rsidRPr="00906849" w:rsidRDefault="00906849" w:rsidP="0082757B">
            <w:proofErr w:type="gramStart"/>
            <w:r w:rsidRPr="00906849">
              <w:rPr>
                <w:rStyle w:val="Gvdemetni85ptKalnDeil"/>
                <w:rFonts w:ascii="Times New Roman" w:hAnsi="Times New Roman" w:cs="Times New Roman"/>
                <w:b w:val="0"/>
                <w:sz w:val="24"/>
                <w:szCs w:val="24"/>
              </w:rPr>
              <w:t>463810315</w:t>
            </w:r>
            <w:proofErr w:type="gramEnd"/>
            <w:r w:rsidRPr="00906849">
              <w:rPr>
                <w:rStyle w:val="Gvdemetni85ptKalnDeil"/>
                <w:rFonts w:ascii="Times New Roman" w:hAnsi="Times New Roman" w:cs="Times New Roman"/>
                <w:b w:val="0"/>
                <w:sz w:val="24"/>
                <w:szCs w:val="24"/>
              </w:rPr>
              <w:t xml:space="preserve"> 035108</w:t>
            </w:r>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Temizlik Hizmeti alım gideri</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100.000,00</w:t>
            </w:r>
          </w:p>
        </w:tc>
      </w:tr>
      <w:tr w:rsidR="00906849" w:rsidTr="00906849">
        <w:tc>
          <w:tcPr>
            <w:tcW w:w="7054" w:type="dxa"/>
            <w:gridSpan w:val="2"/>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jc w:val="right"/>
              <w:rPr>
                <w:b/>
                <w:lang w:eastAsia="en-US"/>
              </w:rPr>
            </w:pPr>
            <w:r>
              <w:rPr>
                <w:b/>
                <w:lang w:eastAsia="en-US"/>
              </w:rPr>
              <w:t>TOPLAM</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b/>
                <w:lang w:eastAsia="en-US"/>
              </w:rPr>
            </w:pPr>
            <w:r>
              <w:rPr>
                <w:b/>
                <w:lang w:eastAsia="en-US"/>
              </w:rPr>
              <w:t>700.000,00</w:t>
            </w:r>
          </w:p>
        </w:tc>
      </w:tr>
    </w:tbl>
    <w:p w:rsidR="00906849" w:rsidRDefault="00906849" w:rsidP="00906849">
      <w:pPr>
        <w:ind w:firstLine="708"/>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3700"/>
        <w:gridCol w:w="1559"/>
      </w:tblGrid>
      <w:tr w:rsidR="00906849" w:rsidTr="00906849">
        <w:tc>
          <w:tcPr>
            <w:tcW w:w="8613" w:type="dxa"/>
            <w:gridSpan w:val="3"/>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jc w:val="center"/>
              <w:rPr>
                <w:b/>
                <w:u w:val="single"/>
                <w:lang w:eastAsia="en-US"/>
              </w:rPr>
            </w:pPr>
            <w:r>
              <w:rPr>
                <w:b/>
                <w:lang w:eastAsia="en-US"/>
              </w:rPr>
              <w:t>EKLENEN ÖDENEK</w:t>
            </w:r>
          </w:p>
        </w:tc>
      </w:tr>
      <w:tr w:rsidR="00906849" w:rsidTr="00906849">
        <w:trPr>
          <w:trHeight w:val="376"/>
        </w:trPr>
        <w:tc>
          <w:tcPr>
            <w:tcW w:w="3354"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jc w:val="both"/>
              <w:rPr>
                <w:b/>
                <w:lang w:eastAsia="en-US"/>
              </w:rPr>
            </w:pPr>
            <w:r>
              <w:rPr>
                <w:b/>
                <w:lang w:eastAsia="en-US"/>
              </w:rPr>
              <w:t>KURUMSAL KODU</w:t>
            </w:r>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jc w:val="both"/>
              <w:rPr>
                <w:b/>
                <w:lang w:eastAsia="en-US"/>
              </w:rPr>
            </w:pPr>
            <w:r>
              <w:rPr>
                <w:b/>
                <w:lang w:eastAsia="en-US"/>
              </w:rPr>
              <w:t>ÖDENEK TÜRÜ(ADI)</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jc w:val="both"/>
              <w:rPr>
                <w:b/>
                <w:lang w:eastAsia="en-US"/>
              </w:rPr>
            </w:pPr>
            <w:r>
              <w:rPr>
                <w:b/>
                <w:lang w:eastAsia="en-US"/>
              </w:rPr>
              <w:t>TUTAR TL.</w:t>
            </w:r>
          </w:p>
        </w:tc>
      </w:tr>
      <w:tr w:rsidR="00906849" w:rsidTr="00906849">
        <w:tc>
          <w:tcPr>
            <w:tcW w:w="3354"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proofErr w:type="gramStart"/>
            <w:r>
              <w:rPr>
                <w:lang w:eastAsia="en-US"/>
              </w:rPr>
              <w:t>46381032</w:t>
            </w:r>
            <w:proofErr w:type="gramEnd"/>
            <w:r>
              <w:rPr>
                <w:lang w:eastAsia="en-US"/>
              </w:rPr>
              <w:t xml:space="preserve"> 5 058951</w:t>
            </w:r>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İller Bankasına verilen Paylar</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200.000,00</w:t>
            </w:r>
          </w:p>
        </w:tc>
      </w:tr>
      <w:tr w:rsidR="00906849" w:rsidTr="00906849">
        <w:tc>
          <w:tcPr>
            <w:tcW w:w="3354"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proofErr w:type="gramStart"/>
            <w:r>
              <w:rPr>
                <w:lang w:eastAsia="en-US"/>
              </w:rPr>
              <w:lastRenderedPageBreak/>
              <w:t>46381032</w:t>
            </w:r>
            <w:proofErr w:type="gramEnd"/>
            <w:r>
              <w:rPr>
                <w:lang w:eastAsia="en-US"/>
              </w:rPr>
              <w:t xml:space="preserve"> 5 051205</w:t>
            </w:r>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Sosyal Güvenlik Kurumuna ödeme</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100.000,00</w:t>
            </w:r>
          </w:p>
        </w:tc>
      </w:tr>
      <w:tr w:rsidR="00906849" w:rsidTr="00906849">
        <w:tc>
          <w:tcPr>
            <w:tcW w:w="3354"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proofErr w:type="gramStart"/>
            <w:r>
              <w:rPr>
                <w:lang w:eastAsia="en-US"/>
              </w:rPr>
              <w:t>46381032</w:t>
            </w:r>
            <w:proofErr w:type="gramEnd"/>
            <w:r>
              <w:rPr>
                <w:lang w:eastAsia="en-US"/>
              </w:rPr>
              <w:t xml:space="preserve"> 5 035108</w:t>
            </w:r>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Temizlik Hizmeti alım gideri</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80.000,00</w:t>
            </w:r>
          </w:p>
        </w:tc>
      </w:tr>
      <w:tr w:rsidR="00906849" w:rsidTr="00906849">
        <w:tc>
          <w:tcPr>
            <w:tcW w:w="3354"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proofErr w:type="gramStart"/>
            <w:r>
              <w:rPr>
                <w:lang w:eastAsia="en-US"/>
              </w:rPr>
              <w:t>46381036</w:t>
            </w:r>
            <w:proofErr w:type="gramEnd"/>
            <w:r>
              <w:rPr>
                <w:lang w:eastAsia="en-US"/>
              </w:rPr>
              <w:t xml:space="preserve"> 5 035108</w:t>
            </w:r>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Temizlik hizmeti alım gideri</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220.000,00</w:t>
            </w:r>
          </w:p>
        </w:tc>
      </w:tr>
      <w:tr w:rsidR="00906849" w:rsidTr="00906849">
        <w:tc>
          <w:tcPr>
            <w:tcW w:w="3354"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proofErr w:type="gramStart"/>
            <w:r>
              <w:rPr>
                <w:lang w:eastAsia="en-US"/>
              </w:rPr>
              <w:t>46381035</w:t>
            </w:r>
            <w:proofErr w:type="gramEnd"/>
            <w:r>
              <w:rPr>
                <w:lang w:eastAsia="en-US"/>
              </w:rPr>
              <w:t xml:space="preserve"> 5 035108</w:t>
            </w:r>
          </w:p>
        </w:tc>
        <w:tc>
          <w:tcPr>
            <w:tcW w:w="3700"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Temizlik Hizmeti alım gideri</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lang w:eastAsia="en-US"/>
              </w:rPr>
            </w:pPr>
            <w:r>
              <w:rPr>
                <w:lang w:eastAsia="en-US"/>
              </w:rPr>
              <w:t>100.000,00</w:t>
            </w:r>
          </w:p>
        </w:tc>
      </w:tr>
      <w:tr w:rsidR="00906849" w:rsidTr="00906849">
        <w:tc>
          <w:tcPr>
            <w:tcW w:w="7054" w:type="dxa"/>
            <w:gridSpan w:val="2"/>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jc w:val="right"/>
              <w:rPr>
                <w:b/>
                <w:lang w:eastAsia="en-US"/>
              </w:rPr>
            </w:pPr>
            <w:r>
              <w:rPr>
                <w:b/>
                <w:lang w:eastAsia="en-US"/>
              </w:rPr>
              <w:t>TOPLAM</w:t>
            </w:r>
          </w:p>
        </w:tc>
        <w:tc>
          <w:tcPr>
            <w:tcW w:w="1559" w:type="dxa"/>
            <w:tcBorders>
              <w:top w:val="single" w:sz="4" w:space="0" w:color="auto"/>
              <w:left w:val="single" w:sz="4" w:space="0" w:color="auto"/>
              <w:bottom w:val="single" w:sz="4" w:space="0" w:color="auto"/>
              <w:right w:val="single" w:sz="4" w:space="0" w:color="auto"/>
            </w:tcBorders>
            <w:hideMark/>
          </w:tcPr>
          <w:p w:rsidR="00906849" w:rsidRDefault="00906849">
            <w:pPr>
              <w:spacing w:line="276" w:lineRule="auto"/>
              <w:rPr>
                <w:b/>
                <w:lang w:eastAsia="en-US"/>
              </w:rPr>
            </w:pPr>
            <w:r>
              <w:rPr>
                <w:b/>
                <w:lang w:eastAsia="en-US"/>
              </w:rPr>
              <w:t>700.000,00</w:t>
            </w:r>
          </w:p>
        </w:tc>
      </w:tr>
    </w:tbl>
    <w:p w:rsidR="00906849" w:rsidRDefault="00906849" w:rsidP="00906849">
      <w:pPr>
        <w:ind w:firstLine="708"/>
        <w:jc w:val="both"/>
        <w:rPr>
          <w:b/>
          <w:u w:val="single"/>
        </w:rPr>
      </w:pPr>
    </w:p>
    <w:p w:rsidR="00906849" w:rsidRDefault="00906849" w:rsidP="00906849">
      <w:pPr>
        <w:ind w:firstLine="708"/>
        <w:jc w:val="both"/>
      </w:pPr>
      <w:r>
        <w:t>Yukarıda cetvel halinde hazırlanan bütçe aktarma tablosunun kabul edilmesine;</w:t>
      </w:r>
    </w:p>
    <w:p w:rsidR="00906849" w:rsidRDefault="00906849" w:rsidP="00906849">
      <w:pPr>
        <w:ind w:firstLine="708"/>
        <w:jc w:val="both"/>
        <w:rPr>
          <w:b/>
          <w:u w:val="single"/>
        </w:rPr>
      </w:pPr>
    </w:p>
    <w:p w:rsidR="00906849" w:rsidRDefault="00906849" w:rsidP="00906849">
      <w:pPr>
        <w:ind w:firstLine="708"/>
        <w:jc w:val="both"/>
      </w:pPr>
      <w:r>
        <w:rPr>
          <w:bCs/>
          <w:lang w:eastAsia="en-US"/>
        </w:rPr>
        <w:t>5393 sayılı Belediye Kanunun 18.</w:t>
      </w:r>
      <w:r>
        <w:t xml:space="preserve">maddesine istinaden 05.06.2017 tarihinde oy birliği ile karar verildi. </w:t>
      </w:r>
    </w:p>
    <w:p w:rsidR="00906849" w:rsidRDefault="00906849" w:rsidP="00906849">
      <w:pPr>
        <w:ind w:firstLine="708"/>
        <w:jc w:val="both"/>
        <w:rPr>
          <w:b/>
          <w:u w:val="single"/>
        </w:rPr>
      </w:pPr>
      <w:r>
        <w:rPr>
          <w:b/>
          <w:u w:val="single"/>
        </w:rPr>
        <w:t>KARAR 065: Gündemin dokuzuncu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pPr>
      <w:proofErr w:type="gramStart"/>
      <w:r>
        <w:t>İlçemiz Bahçesaray Mahallesinde bulunan mülkiyeti Belediyemize ait 1/5000 ölçekli Nazım İmar Plan ve 1/1000 ölçekli Uygulama İmar Planlarında Cami Alanı olarak görülen 635 ada 4 parsel numaralı taşınmazın Bahçesaray Mahallesi Camii ve Kuran Kursu Yaptırma ve Yaşatma Derneğine tahsisinin kanunlara uygun olmadığından dolayı mülkiyeti Belediyemize ait Bahçesaray Mahallesi 35 ada 4 parsel numaralı taşınmaz yerin Diyanet İşleri Başkanlığına tahsis edilmesine;</w:t>
      </w:r>
      <w:proofErr w:type="gramEnd"/>
    </w:p>
    <w:p w:rsidR="00906849" w:rsidRDefault="00906849" w:rsidP="00906849">
      <w:pPr>
        <w:ind w:firstLine="708"/>
        <w:jc w:val="both"/>
      </w:pPr>
      <w:r>
        <w:rPr>
          <w:bCs/>
          <w:lang w:eastAsia="en-US"/>
        </w:rPr>
        <w:t>5393 sayılı Belediye Kanunun 18.</w:t>
      </w:r>
      <w:r>
        <w:t xml:space="preserve">maddesine istinaden 05.06.2017 tarihinde oy birliği ile karar verildi. </w:t>
      </w:r>
    </w:p>
    <w:p w:rsidR="00906849" w:rsidRDefault="00906849" w:rsidP="00906849">
      <w:pPr>
        <w:ind w:firstLine="708"/>
        <w:jc w:val="both"/>
        <w:rPr>
          <w:b/>
          <w:u w:val="single"/>
        </w:rPr>
      </w:pPr>
      <w:r>
        <w:rPr>
          <w:b/>
          <w:u w:val="single"/>
        </w:rPr>
        <w:t>KARAR 066: Gündemin onuncu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pPr>
      <w:r>
        <w:t xml:space="preserve">İlçemiz </w:t>
      </w:r>
      <w:proofErr w:type="spellStart"/>
      <w:r>
        <w:t>Süksün</w:t>
      </w:r>
      <w:proofErr w:type="spellEnd"/>
      <w:r>
        <w:t>/Zafer Mahallesinde bulunan Mülkiyeti Belediyemize ait 192 ada 5 parsel numaralı</w:t>
      </w:r>
      <w:r>
        <w:rPr>
          <w:bCs/>
          <w:lang w:eastAsia="en-US"/>
        </w:rPr>
        <w:t xml:space="preserve"> 868 m2 </w:t>
      </w:r>
      <w:r>
        <w:t>taşınmazımızın 2886 sayılı yasa gereğince satışının yapılması için Belediyemiz Encümenine yetki verilmesine;</w:t>
      </w:r>
    </w:p>
    <w:p w:rsidR="00906849" w:rsidRDefault="00906849" w:rsidP="00906849">
      <w:pPr>
        <w:ind w:firstLine="708"/>
        <w:jc w:val="both"/>
      </w:pPr>
      <w:r>
        <w:rPr>
          <w:bCs/>
          <w:lang w:eastAsia="en-US"/>
        </w:rPr>
        <w:t>5393 sayılı Belediye Kanunun 18.</w:t>
      </w:r>
      <w:r>
        <w:t xml:space="preserve">maddesine istinaden 05.06.2017 tarihinde oy birliği ile karar verildi. </w:t>
      </w:r>
    </w:p>
    <w:p w:rsidR="00906849" w:rsidRDefault="00906849" w:rsidP="00906849">
      <w:pPr>
        <w:ind w:firstLine="708"/>
        <w:jc w:val="both"/>
        <w:rPr>
          <w:b/>
          <w:u w:val="single"/>
        </w:rPr>
      </w:pPr>
      <w:r>
        <w:rPr>
          <w:b/>
          <w:u w:val="single"/>
        </w:rPr>
        <w:t xml:space="preserve">KARAR 067: Gündemin </w:t>
      </w:r>
      <w:proofErr w:type="spellStart"/>
      <w:r>
        <w:rPr>
          <w:b/>
          <w:u w:val="single"/>
        </w:rPr>
        <w:t>onbirinci</w:t>
      </w:r>
      <w:proofErr w:type="spellEnd"/>
      <w:r>
        <w:rPr>
          <w:b/>
          <w:u w:val="single"/>
        </w:rPr>
        <w:t xml:space="preserve">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rPr>
          <w:color w:val="000000"/>
        </w:rPr>
      </w:pPr>
      <w:r>
        <w:t xml:space="preserve">İlçemiz İncesu Anadolu İmam-Hatip Lisesi ve Prof. Dr. Ayten- Mahir Köseoğlu okullarına ''15 Temmuz Şehitleri ve Çanakkale Şehitleri'' anısına 15 Temmuz Demokrasi ve Şehitler köşesi yaptırılmasına ve </w:t>
      </w:r>
      <w:r>
        <w:rPr>
          <w:color w:val="000000"/>
        </w:rPr>
        <w:t>malzeme bedelinin Belediyemiz bütçesinden karşılanmasına;</w:t>
      </w:r>
      <w:r>
        <w:t xml:space="preserve"> </w:t>
      </w:r>
    </w:p>
    <w:p w:rsidR="00906849" w:rsidRDefault="00906849" w:rsidP="00906849">
      <w:pPr>
        <w:ind w:firstLine="708"/>
        <w:jc w:val="both"/>
      </w:pPr>
      <w:r>
        <w:rPr>
          <w:bCs/>
          <w:lang w:eastAsia="en-US"/>
        </w:rPr>
        <w:t>5393 sayılı Belediye Kanunun 14.</w:t>
      </w:r>
      <w:r>
        <w:t xml:space="preserve">maddesine istinaden 05.06.2017 tarihinde oy birliği ile karar verildi. </w:t>
      </w:r>
    </w:p>
    <w:p w:rsidR="00906849" w:rsidRDefault="00906849" w:rsidP="00906849">
      <w:pPr>
        <w:ind w:firstLine="708"/>
        <w:jc w:val="both"/>
        <w:rPr>
          <w:b/>
          <w:u w:val="single"/>
        </w:rPr>
      </w:pPr>
      <w:r>
        <w:rPr>
          <w:b/>
          <w:u w:val="single"/>
        </w:rPr>
        <w:t xml:space="preserve">KARAR 068: Gündemin </w:t>
      </w:r>
      <w:proofErr w:type="spellStart"/>
      <w:r>
        <w:rPr>
          <w:b/>
          <w:u w:val="single"/>
        </w:rPr>
        <w:t>onikinci</w:t>
      </w:r>
      <w:proofErr w:type="spellEnd"/>
      <w:r>
        <w:rPr>
          <w:b/>
          <w:u w:val="single"/>
        </w:rPr>
        <w:t xml:space="preserve"> maddesi;</w:t>
      </w:r>
    </w:p>
    <w:p w:rsidR="00906849" w:rsidRDefault="00906849" w:rsidP="00906849">
      <w:pPr>
        <w:ind w:firstLine="708"/>
        <w:jc w:val="both"/>
        <w:rPr>
          <w:b/>
          <w:u w:val="single"/>
        </w:rPr>
      </w:pPr>
      <w:r>
        <w:rPr>
          <w:b/>
          <w:u w:val="single"/>
        </w:rPr>
        <w:t xml:space="preserve">Yapılan müzakere ve oylamada; </w:t>
      </w:r>
    </w:p>
    <w:p w:rsidR="00906849" w:rsidRDefault="00906849" w:rsidP="00906849">
      <w:pPr>
        <w:ind w:firstLine="708"/>
        <w:jc w:val="both"/>
      </w:pPr>
      <w:proofErr w:type="gramStart"/>
      <w:r>
        <w:t xml:space="preserve">Hisselerin tamamı Belediyemize ait İncesu İmar Eğitim Kültür </w:t>
      </w:r>
      <w:proofErr w:type="spellStart"/>
      <w:r>
        <w:t>A.Ş.nin</w:t>
      </w:r>
      <w:proofErr w:type="spellEnd"/>
      <w:r>
        <w:t xml:space="preserve"> talebinin 5393 sayılı Belediye kanunun 18. Maddesinin meclis görev ve yetkileri başlıklı (i) bendi “</w:t>
      </w:r>
      <w:r>
        <w:rPr>
          <w:szCs w:val="18"/>
        </w:rPr>
        <w:t xml:space="preserve">Bütçe içi işletme ile 6762 sayılı Türk Ticaret Kanununa tâbi ortaklıklar kurulmasına veya bu ortaklıklardan ayrılmaya, sermaye artışına ve gayrimenkul yatırım ortaklığı kurulmasına karar vermek” doğrultusunda değerlendirilerek </w:t>
      </w:r>
      <w:r>
        <w:t>İncesu İmar Eğitim Kültür A.Ş.de bulunan Belediyemize ait sermayenin 200.000,00 TL. artırılması</w:t>
      </w:r>
      <w:proofErr w:type="gramEnd"/>
      <w:r>
        <w:t xml:space="preserve"> oya sunuldu;</w:t>
      </w:r>
    </w:p>
    <w:p w:rsidR="00906849" w:rsidRDefault="00906849" w:rsidP="00906849">
      <w:pPr>
        <w:ind w:firstLine="708"/>
        <w:jc w:val="both"/>
      </w:pPr>
      <w:r>
        <w:t>5393 sayılı Belediye Kanunun 18. Maddesi gereğince 05.06.2017 tarihinde oy birliği ile karar verildi.</w:t>
      </w:r>
    </w:p>
    <w:p w:rsidR="00305620" w:rsidRDefault="00305620" w:rsidP="00305620">
      <w:pPr>
        <w:ind w:firstLine="708"/>
        <w:jc w:val="both"/>
        <w:rPr>
          <w:bCs/>
          <w:lang w:eastAsia="en-US"/>
        </w:rPr>
      </w:pPr>
    </w:p>
    <w:p w:rsidR="00305620" w:rsidRDefault="00305620" w:rsidP="002D0AD8">
      <w:pPr>
        <w:jc w:val="both"/>
        <w:rPr>
          <w:bCs/>
          <w:lang w:eastAsia="en-US"/>
        </w:rPr>
      </w:pPr>
    </w:p>
    <w:p w:rsidR="006A6F3F" w:rsidRDefault="006A6F3F" w:rsidP="002D0AD8">
      <w:pPr>
        <w:jc w:val="both"/>
        <w:rPr>
          <w:bCs/>
          <w:lang w:eastAsia="en-US"/>
        </w:rPr>
      </w:pPr>
    </w:p>
    <w:p w:rsidR="006A6F3F" w:rsidRDefault="006A6F3F" w:rsidP="002D0AD8">
      <w:pPr>
        <w:jc w:val="both"/>
        <w:rPr>
          <w:bCs/>
          <w:lang w:eastAsia="en-US"/>
        </w:rPr>
      </w:pPr>
    </w:p>
    <w:p w:rsidR="00305620" w:rsidRDefault="00305620" w:rsidP="00305620">
      <w:pPr>
        <w:jc w:val="both"/>
      </w:pPr>
    </w:p>
    <w:tbl>
      <w:tblPr>
        <w:tblW w:w="0" w:type="auto"/>
        <w:tblLook w:val="01E0" w:firstRow="1" w:lastRow="1" w:firstColumn="1" w:lastColumn="1" w:noHBand="0" w:noVBand="0"/>
      </w:tblPr>
      <w:tblGrid>
        <w:gridCol w:w="3416"/>
        <w:gridCol w:w="3433"/>
        <w:gridCol w:w="3288"/>
      </w:tblGrid>
      <w:tr w:rsidR="00305620" w:rsidTr="00305620">
        <w:tc>
          <w:tcPr>
            <w:tcW w:w="5092" w:type="dxa"/>
            <w:hideMark/>
          </w:tcPr>
          <w:p w:rsidR="00305620" w:rsidRDefault="00305620">
            <w:pPr>
              <w:spacing w:line="276" w:lineRule="auto"/>
              <w:jc w:val="center"/>
              <w:rPr>
                <w:lang w:eastAsia="en-US"/>
              </w:rPr>
            </w:pPr>
            <w:r>
              <w:rPr>
                <w:lang w:eastAsia="en-US"/>
              </w:rPr>
              <w:t>Zekeriya KARAYOL</w:t>
            </w:r>
          </w:p>
        </w:tc>
        <w:tc>
          <w:tcPr>
            <w:tcW w:w="5092" w:type="dxa"/>
            <w:hideMark/>
          </w:tcPr>
          <w:p w:rsidR="00305620" w:rsidRDefault="00305620" w:rsidP="00205F2E">
            <w:pPr>
              <w:spacing w:line="276" w:lineRule="auto"/>
              <w:jc w:val="center"/>
              <w:rPr>
                <w:lang w:eastAsia="en-US"/>
              </w:rPr>
            </w:pPr>
            <w:r>
              <w:rPr>
                <w:lang w:eastAsia="en-US"/>
              </w:rPr>
              <w:t xml:space="preserve">Mustafa </w:t>
            </w:r>
            <w:r w:rsidR="00205F2E">
              <w:rPr>
                <w:lang w:eastAsia="en-US"/>
              </w:rPr>
              <w:t>EKİZOĞLU</w:t>
            </w:r>
          </w:p>
        </w:tc>
        <w:tc>
          <w:tcPr>
            <w:tcW w:w="5092" w:type="dxa"/>
            <w:hideMark/>
          </w:tcPr>
          <w:p w:rsidR="00305620" w:rsidRDefault="00906849">
            <w:pPr>
              <w:spacing w:line="276" w:lineRule="auto"/>
              <w:jc w:val="center"/>
              <w:rPr>
                <w:lang w:eastAsia="en-US"/>
              </w:rPr>
            </w:pPr>
            <w:r>
              <w:rPr>
                <w:lang w:eastAsia="en-US"/>
              </w:rPr>
              <w:t>Mustafa BAYAM</w:t>
            </w:r>
          </w:p>
        </w:tc>
      </w:tr>
      <w:tr w:rsidR="00305620" w:rsidTr="00305620">
        <w:tc>
          <w:tcPr>
            <w:tcW w:w="5092" w:type="dxa"/>
            <w:hideMark/>
          </w:tcPr>
          <w:p w:rsidR="00305620" w:rsidRDefault="00305620">
            <w:pPr>
              <w:spacing w:line="276" w:lineRule="auto"/>
              <w:jc w:val="center"/>
              <w:rPr>
                <w:lang w:eastAsia="en-US"/>
              </w:rPr>
            </w:pPr>
            <w:r>
              <w:rPr>
                <w:lang w:eastAsia="en-US"/>
              </w:rPr>
              <w:t>Belediye Başkanı</w:t>
            </w:r>
          </w:p>
        </w:tc>
        <w:tc>
          <w:tcPr>
            <w:tcW w:w="5092" w:type="dxa"/>
            <w:hideMark/>
          </w:tcPr>
          <w:p w:rsidR="00305620" w:rsidRDefault="00305620">
            <w:pPr>
              <w:spacing w:line="276" w:lineRule="auto"/>
              <w:jc w:val="center"/>
              <w:rPr>
                <w:lang w:eastAsia="en-US"/>
              </w:rPr>
            </w:pPr>
            <w:r>
              <w:rPr>
                <w:lang w:eastAsia="en-US"/>
              </w:rPr>
              <w:t>Meclis Kâtibi</w:t>
            </w:r>
          </w:p>
        </w:tc>
        <w:tc>
          <w:tcPr>
            <w:tcW w:w="5092" w:type="dxa"/>
            <w:hideMark/>
          </w:tcPr>
          <w:p w:rsidR="00305620" w:rsidRDefault="00305620">
            <w:pPr>
              <w:spacing w:line="276" w:lineRule="auto"/>
              <w:jc w:val="center"/>
              <w:rPr>
                <w:lang w:eastAsia="en-US"/>
              </w:rPr>
            </w:pPr>
            <w:r>
              <w:rPr>
                <w:lang w:eastAsia="en-US"/>
              </w:rPr>
              <w:t>Meclis Kâtibi</w:t>
            </w:r>
          </w:p>
        </w:tc>
      </w:tr>
    </w:tbl>
    <w:p w:rsidR="00FE558E" w:rsidRPr="00D05F8A" w:rsidRDefault="00FE558E" w:rsidP="00305620">
      <w:pPr>
        <w:ind w:firstLine="708"/>
        <w:jc w:val="both"/>
      </w:pPr>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20002A87" w:usb1="00000000" w:usb2="00000000" w:usb3="00000000" w:csb0="000001FF" w:csb1="00000000"/>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F386C"/>
    <w:rsid w:val="007122B0"/>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C305E"/>
    <w:rsid w:val="00B070D7"/>
    <w:rsid w:val="00B1646E"/>
    <w:rsid w:val="00B2343C"/>
    <w:rsid w:val="00B31B40"/>
    <w:rsid w:val="00B34BBA"/>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21B7"/>
    <w:rsid w:val="00E9456C"/>
    <w:rsid w:val="00E94F29"/>
    <w:rsid w:val="00E968F3"/>
    <w:rsid w:val="00EB29A2"/>
    <w:rsid w:val="00EB7495"/>
    <w:rsid w:val="00EC3A55"/>
    <w:rsid w:val="00EE30F6"/>
    <w:rsid w:val="00EF7A4B"/>
    <w:rsid w:val="00F01C5C"/>
    <w:rsid w:val="00F1762C"/>
    <w:rsid w:val="00F20A34"/>
    <w:rsid w:val="00F25432"/>
    <w:rsid w:val="00F26935"/>
    <w:rsid w:val="00F30C0D"/>
    <w:rsid w:val="00F34F2B"/>
    <w:rsid w:val="00F52292"/>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B82F4-4B8F-4E47-BC5D-B478F7AE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cp:revision>
  <cp:lastPrinted>2016-10-03T07:57:00Z</cp:lastPrinted>
  <dcterms:created xsi:type="dcterms:W3CDTF">2017-06-05T13:40:00Z</dcterms:created>
  <dcterms:modified xsi:type="dcterms:W3CDTF">2017-06-05T13:40:00Z</dcterms:modified>
</cp:coreProperties>
</file>