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163A49" w:rsidP="004142B9">
            <w:r>
              <w:rPr>
                <w:noProof/>
              </w:rPr>
              <w:drawing>
                <wp:inline distT="0" distB="0" distL="0" distR="0" wp14:anchorId="427CE66D" wp14:editId="4CA0C24E">
                  <wp:extent cx="1104900" cy="981075"/>
                  <wp:effectExtent l="0" t="0" r="0" b="9525"/>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981075"/>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163A49" w:rsidP="00036BB0">
      <w:pPr>
        <w:jc w:val="center"/>
        <w:rPr>
          <w:b/>
        </w:rPr>
      </w:pPr>
      <w:r>
        <w:rPr>
          <w:b/>
        </w:rPr>
        <w:t xml:space="preserve">2016 YILI </w:t>
      </w:r>
      <w:r w:rsidR="00AE3F7E">
        <w:rPr>
          <w:b/>
        </w:rPr>
        <w:t>MART</w:t>
      </w:r>
      <w:r w:rsidR="001B791C" w:rsidRPr="0086281A">
        <w:rPr>
          <w:b/>
        </w:rPr>
        <w:t xml:space="preserve"> </w:t>
      </w:r>
      <w:r w:rsidR="00036BB0" w:rsidRPr="0086281A">
        <w:rPr>
          <w:b/>
        </w:rPr>
        <w:t xml:space="preserve">AYI </w:t>
      </w:r>
    </w:p>
    <w:p w:rsidR="008D1AC5" w:rsidRPr="0086281A" w:rsidRDefault="00250DA4" w:rsidP="009B1F4A">
      <w:pPr>
        <w:jc w:val="center"/>
        <w:rPr>
          <w:b/>
        </w:rPr>
      </w:pPr>
      <w:r>
        <w:rPr>
          <w:b/>
        </w:rPr>
        <w:t>1</w:t>
      </w:r>
      <w:r w:rsidR="009B1F4A" w:rsidRPr="0086281A">
        <w:rPr>
          <w:b/>
        </w:rPr>
        <w:t xml:space="preserve">. BİLEŞİM </w:t>
      </w:r>
      <w:r w:rsidR="00930C71">
        <w:rPr>
          <w:b/>
        </w:rPr>
        <w:t>2</w:t>
      </w:r>
      <w:r w:rsidR="009666BF">
        <w:rPr>
          <w:b/>
        </w:rPr>
        <w:t xml:space="preserve">. OTURUM </w:t>
      </w:r>
      <w:r w:rsidR="00036BB0" w:rsidRPr="0086281A">
        <w:rPr>
          <w:b/>
        </w:rPr>
        <w:t>MECLİS KARAR ÖZETLERİ</w:t>
      </w:r>
    </w:p>
    <w:p w:rsidR="00023153" w:rsidRPr="0086281A" w:rsidRDefault="00023153" w:rsidP="00D121AB">
      <w:pPr>
        <w:rPr>
          <w:b/>
        </w:rPr>
      </w:pPr>
    </w:p>
    <w:p w:rsidR="001B791C" w:rsidRDefault="001B791C" w:rsidP="001B791C">
      <w:pPr>
        <w:jc w:val="center"/>
        <w:rPr>
          <w:b/>
        </w:rPr>
      </w:pPr>
      <w:r w:rsidRPr="0086281A">
        <w:rPr>
          <w:b/>
        </w:rPr>
        <w:t>Gündem Maddelerinin Görüşülmesine Geçildi;</w:t>
      </w:r>
    </w:p>
    <w:p w:rsidR="003A16CC" w:rsidRPr="0086281A" w:rsidRDefault="003A16CC" w:rsidP="001B791C">
      <w:pPr>
        <w:jc w:val="center"/>
        <w:rPr>
          <w:b/>
        </w:rPr>
      </w:pPr>
    </w:p>
    <w:p w:rsidR="004A5BEA" w:rsidRPr="00254EEB" w:rsidRDefault="004A5BEA" w:rsidP="004A5BEA">
      <w:pPr>
        <w:jc w:val="center"/>
        <w:rPr>
          <w:b/>
        </w:rPr>
      </w:pPr>
    </w:p>
    <w:p w:rsidR="00455B02" w:rsidRDefault="00323A2C" w:rsidP="00455B02">
      <w:pPr>
        <w:ind w:firstLine="708"/>
        <w:jc w:val="both"/>
        <w:rPr>
          <w:b/>
          <w:u w:val="single"/>
        </w:rPr>
      </w:pPr>
      <w:r>
        <w:rPr>
          <w:b/>
          <w:u w:val="single"/>
        </w:rPr>
        <w:t xml:space="preserve">KARAR 034: Gündemin </w:t>
      </w:r>
      <w:proofErr w:type="spellStart"/>
      <w:r>
        <w:rPr>
          <w:b/>
          <w:u w:val="single"/>
        </w:rPr>
        <w:t>Onikinci</w:t>
      </w:r>
      <w:proofErr w:type="spellEnd"/>
      <w:r w:rsidR="00455B02">
        <w:rPr>
          <w:b/>
          <w:u w:val="single"/>
        </w:rPr>
        <w:t xml:space="preserve"> maddesi; </w:t>
      </w:r>
    </w:p>
    <w:p w:rsidR="00BB6E4A" w:rsidRDefault="00BB6E4A" w:rsidP="00455B02">
      <w:pPr>
        <w:ind w:firstLine="708"/>
        <w:jc w:val="both"/>
        <w:rPr>
          <w:b/>
          <w:u w:val="single"/>
        </w:rPr>
      </w:pPr>
    </w:p>
    <w:p w:rsidR="00455B02" w:rsidRDefault="00455B02" w:rsidP="00455B02">
      <w:pPr>
        <w:ind w:firstLine="708"/>
        <w:jc w:val="both"/>
        <w:rPr>
          <w:b/>
          <w:u w:val="single"/>
        </w:rPr>
      </w:pPr>
      <w:r>
        <w:rPr>
          <w:b/>
          <w:u w:val="single"/>
        </w:rPr>
        <w:t xml:space="preserve">Yapılan Müzakere ve Oylamada; </w:t>
      </w:r>
    </w:p>
    <w:p w:rsidR="00455B02" w:rsidRDefault="00455B02" w:rsidP="00455B02">
      <w:pPr>
        <w:ind w:firstLine="708"/>
        <w:jc w:val="both"/>
      </w:pPr>
      <w:r>
        <w:t xml:space="preserve">Komisyonumuz tarafından yapılan teknik inceleme neticesinde komisyonumuza havale edilen Kayseri Büyükşehir Belediyesinin 14.12.2015 tarih ve 1088 sayılı Meclis kararı ile onanan 1/5000 ölçekli Nazım İmar Planına uygun olarak hazırlanan İlçemiz </w:t>
      </w:r>
      <w:proofErr w:type="spellStart"/>
      <w:r>
        <w:rPr>
          <w:color w:val="000000"/>
        </w:rPr>
        <w:t>Aksubağları</w:t>
      </w:r>
      <w:proofErr w:type="spellEnd"/>
      <w:r>
        <w:rPr>
          <w:color w:val="000000"/>
        </w:rPr>
        <w:t xml:space="preserve"> Mahallelerinde </w:t>
      </w:r>
      <w:proofErr w:type="spellStart"/>
      <w:r>
        <w:rPr>
          <w:color w:val="000000"/>
        </w:rPr>
        <w:t>Toki</w:t>
      </w:r>
      <w:proofErr w:type="spellEnd"/>
      <w:r>
        <w:rPr>
          <w:color w:val="000000"/>
        </w:rPr>
        <w:t xml:space="preserve"> tarafından yapılması planlanan toplu konut uygulaması için mevcut planlar yeniden düzenlenmiş ve üst ölçekli planlara uygun olarak plan tadilatı yapıldığı anlaşılmış olup sosyal donatı alanlarıyla birlikte konut alanı planlanması ile ilgili olarak</w:t>
      </w:r>
      <w:r>
        <w:t xml:space="preserve"> planlanan alanlarda hazırlanan 1/1000 ölçekli Uygulama İmar Planı paftalarının uygun olacağı yönünde hazırlanan </w:t>
      </w:r>
      <w:proofErr w:type="gramStart"/>
      <w:r>
        <w:t>01/02/2016</w:t>
      </w:r>
      <w:proofErr w:type="gramEnd"/>
      <w:r>
        <w:t xml:space="preserve"> tarih ve 2016/5 sayılı İmar Komisyon Raporunun kabul edilmesine;</w:t>
      </w:r>
    </w:p>
    <w:p w:rsidR="00455B02" w:rsidRDefault="00455B02" w:rsidP="00455B02">
      <w:pPr>
        <w:ind w:firstLine="708"/>
        <w:jc w:val="both"/>
      </w:pPr>
    </w:p>
    <w:p w:rsidR="00455B02" w:rsidRDefault="00455B02" w:rsidP="00455B02">
      <w:pPr>
        <w:ind w:firstLine="708"/>
        <w:jc w:val="both"/>
      </w:pPr>
      <w:r>
        <w:t xml:space="preserve">5393 sayılı Belediye Kanunun 24. Maddesi gereğince </w:t>
      </w:r>
      <w:proofErr w:type="gramStart"/>
      <w:r>
        <w:t>07/03/2016</w:t>
      </w:r>
      <w:proofErr w:type="gramEnd"/>
      <w:r>
        <w:t xml:space="preserve"> tarihinde oy birliği ile karar verildi.</w:t>
      </w:r>
    </w:p>
    <w:p w:rsidR="00455B02" w:rsidRDefault="00455B02" w:rsidP="00455B02">
      <w:pPr>
        <w:ind w:firstLine="708"/>
        <w:jc w:val="both"/>
        <w:rPr>
          <w:b/>
          <w:u w:val="single"/>
        </w:rPr>
      </w:pPr>
    </w:p>
    <w:p w:rsidR="00455B02" w:rsidRDefault="00323A2C" w:rsidP="00455B02">
      <w:pPr>
        <w:ind w:firstLine="708"/>
        <w:jc w:val="both"/>
        <w:rPr>
          <w:b/>
          <w:u w:val="single"/>
        </w:rPr>
      </w:pPr>
      <w:r>
        <w:rPr>
          <w:b/>
          <w:u w:val="single"/>
        </w:rPr>
        <w:t xml:space="preserve">KARAR 035: Gündemin </w:t>
      </w:r>
      <w:proofErr w:type="spellStart"/>
      <w:r>
        <w:rPr>
          <w:b/>
          <w:u w:val="single"/>
        </w:rPr>
        <w:t>Onüçüncü</w:t>
      </w:r>
      <w:proofErr w:type="spellEnd"/>
      <w:r w:rsidR="00455B02">
        <w:rPr>
          <w:b/>
          <w:u w:val="single"/>
        </w:rPr>
        <w:t xml:space="preserve"> maddesi; </w:t>
      </w:r>
    </w:p>
    <w:p w:rsidR="00BB6E4A" w:rsidRDefault="00BB6E4A" w:rsidP="00455B02">
      <w:pPr>
        <w:ind w:firstLine="708"/>
        <w:jc w:val="both"/>
        <w:rPr>
          <w:b/>
          <w:u w:val="single"/>
        </w:rPr>
      </w:pPr>
    </w:p>
    <w:p w:rsidR="00455B02" w:rsidRDefault="00455B02" w:rsidP="00455B02">
      <w:pPr>
        <w:ind w:firstLine="708"/>
        <w:jc w:val="both"/>
        <w:rPr>
          <w:b/>
          <w:u w:val="single"/>
        </w:rPr>
      </w:pPr>
      <w:r>
        <w:rPr>
          <w:b/>
          <w:u w:val="single"/>
        </w:rPr>
        <w:t xml:space="preserve">Yapılan Müzakere ve Oylamada; </w:t>
      </w:r>
    </w:p>
    <w:p w:rsidR="00455B02" w:rsidRDefault="00455B02" w:rsidP="00455B02">
      <w:pPr>
        <w:ind w:firstLine="708"/>
        <w:jc w:val="both"/>
      </w:pPr>
      <w:r>
        <w:t xml:space="preserve">Komisyonumuz tarafından yapılan teknik inceleme neticesinde komisyonumuza havale edilen Kayseri Büyükşehir Belediyesinin 18.12.2015 tarih ve 1162 sayılı Meclis kararı ile onanan 1/5000 ölçekli Nazım İmar Planına uygun olarak hazırlanan İlçemiz </w:t>
      </w:r>
      <w:proofErr w:type="spellStart"/>
      <w:r>
        <w:rPr>
          <w:color w:val="000000"/>
        </w:rPr>
        <w:t>Örenşehir</w:t>
      </w:r>
      <w:proofErr w:type="spellEnd"/>
      <w:r>
        <w:rPr>
          <w:color w:val="000000"/>
        </w:rPr>
        <w:t xml:space="preserve"> Mahallelerinde </w:t>
      </w:r>
      <w:proofErr w:type="spellStart"/>
      <w:r>
        <w:rPr>
          <w:color w:val="000000"/>
        </w:rPr>
        <w:t>Toki</w:t>
      </w:r>
      <w:proofErr w:type="spellEnd"/>
      <w:r>
        <w:rPr>
          <w:color w:val="000000"/>
        </w:rPr>
        <w:t xml:space="preserve"> tarafından yapılması planlanan toplu konut uygulaması için mevcut planlar yeniden düzenlenmiş ve üst ölçekli planlara uygun olarak plan tadilatı yapıldığı anlaşılmış olup sosyal donatı alanlarıyla birlikte konut alanı planlanması ile ilgili olarak</w:t>
      </w:r>
      <w:r>
        <w:t xml:space="preserve"> planlanan alanlarda hazırlanan 1/1000 ölçekli Uygulama İmar Planı paftalarının uygun olacağı yönünde hazırlanan </w:t>
      </w:r>
      <w:proofErr w:type="gramStart"/>
      <w:r>
        <w:t>01/02/2016</w:t>
      </w:r>
      <w:proofErr w:type="gramEnd"/>
      <w:r>
        <w:t xml:space="preserve"> tarih ve 2016/6 sayılı İmar Komisyon Raporunun kabul edilmesine;</w:t>
      </w:r>
    </w:p>
    <w:p w:rsidR="00455B02" w:rsidRDefault="00455B02" w:rsidP="00455B02">
      <w:pPr>
        <w:ind w:firstLine="708"/>
        <w:jc w:val="both"/>
      </w:pPr>
      <w:r>
        <w:t xml:space="preserve">5393 sayılı Belediye Kanunun 24. Maddesi gereğince </w:t>
      </w:r>
      <w:proofErr w:type="gramStart"/>
      <w:r>
        <w:t>07/03/2016</w:t>
      </w:r>
      <w:proofErr w:type="gramEnd"/>
      <w:r>
        <w:t xml:space="preserve"> tarihinde oy birliği ile karar verildi.</w:t>
      </w:r>
    </w:p>
    <w:p w:rsidR="00BB6E4A" w:rsidRDefault="00BB6E4A" w:rsidP="00455B02">
      <w:pPr>
        <w:ind w:firstLine="708"/>
        <w:jc w:val="both"/>
      </w:pPr>
    </w:p>
    <w:p w:rsidR="00455B02" w:rsidRDefault="00323A2C" w:rsidP="00455B02">
      <w:pPr>
        <w:ind w:firstLine="708"/>
        <w:jc w:val="both"/>
        <w:rPr>
          <w:b/>
          <w:u w:val="single"/>
        </w:rPr>
      </w:pPr>
      <w:r>
        <w:rPr>
          <w:b/>
          <w:u w:val="single"/>
        </w:rPr>
        <w:t xml:space="preserve">KARAR 036: Gündemin </w:t>
      </w:r>
      <w:proofErr w:type="spellStart"/>
      <w:r>
        <w:rPr>
          <w:b/>
          <w:u w:val="single"/>
        </w:rPr>
        <w:t>Ondördüncü</w:t>
      </w:r>
      <w:proofErr w:type="spellEnd"/>
      <w:r w:rsidR="00455B02">
        <w:rPr>
          <w:b/>
          <w:u w:val="single"/>
        </w:rPr>
        <w:t xml:space="preserve"> maddesi;</w:t>
      </w:r>
    </w:p>
    <w:p w:rsidR="00BB6E4A" w:rsidRDefault="00BB6E4A" w:rsidP="00455B02">
      <w:pPr>
        <w:ind w:firstLine="708"/>
        <w:jc w:val="both"/>
        <w:rPr>
          <w:b/>
          <w:u w:val="single"/>
        </w:rPr>
      </w:pPr>
    </w:p>
    <w:p w:rsidR="00455B02" w:rsidRDefault="00455B02" w:rsidP="00455B02">
      <w:pPr>
        <w:ind w:firstLine="708"/>
        <w:jc w:val="both"/>
        <w:rPr>
          <w:b/>
          <w:u w:val="single"/>
        </w:rPr>
      </w:pPr>
      <w:r>
        <w:rPr>
          <w:b/>
          <w:u w:val="single"/>
        </w:rPr>
        <w:t xml:space="preserve">Yapılan Müzakere ve Oylamada; </w:t>
      </w:r>
    </w:p>
    <w:p w:rsidR="00455B02" w:rsidRDefault="00455B02" w:rsidP="00455B02">
      <w:pPr>
        <w:ind w:firstLine="708"/>
        <w:jc w:val="both"/>
      </w:pPr>
      <w:r>
        <w:t xml:space="preserve">Komisyonumuz tarafından yapılan teknik inceleme neticesinde komisyonumuza havale edilen Kayseri Büyükşehir Belediyesinin 11.02.2016 tarih ve 102 sayılı Meclis kararı ile onanan 1/5000 ölçekli Nazım İmar Planına uygun olarak hazırlanan İlçemiz </w:t>
      </w:r>
      <w:r>
        <w:rPr>
          <w:color w:val="000000"/>
        </w:rPr>
        <w:t xml:space="preserve">Saraycık Mahallelerinde </w:t>
      </w:r>
      <w:proofErr w:type="spellStart"/>
      <w:r>
        <w:rPr>
          <w:color w:val="000000"/>
        </w:rPr>
        <w:t>Toki</w:t>
      </w:r>
      <w:proofErr w:type="spellEnd"/>
      <w:r>
        <w:rPr>
          <w:color w:val="000000"/>
        </w:rPr>
        <w:t xml:space="preserve"> tarafından yapılması planlanan toplu konut uygulaması için mevcut planlar yeniden düzenlenmiş ve üst ölçekli planlara uygun olarak plan tadilatı yapıldığı anlaşılmış olup sosyal donatı alanlarıyla birlikte konut alanı planlanması ile ilgili olarak</w:t>
      </w:r>
      <w:r>
        <w:t xml:space="preserve"> planlanan alanlarda hazırlanan 1/1000 ölçekli Uygulama İmar Planı paftalarının uygun olacağı yönünde hazırlanan </w:t>
      </w:r>
      <w:proofErr w:type="gramStart"/>
      <w:r>
        <w:t>01/02/2016</w:t>
      </w:r>
      <w:proofErr w:type="gramEnd"/>
      <w:r>
        <w:t xml:space="preserve"> tarih ve 2016/7 sayılı İmar Komisyon Raporunun kabul edilmesine;</w:t>
      </w:r>
    </w:p>
    <w:p w:rsidR="00455B02" w:rsidRDefault="00455B02" w:rsidP="00455B02">
      <w:pPr>
        <w:jc w:val="both"/>
      </w:pPr>
    </w:p>
    <w:p w:rsidR="00455B02" w:rsidRDefault="00455B02" w:rsidP="00455B02">
      <w:pPr>
        <w:ind w:firstLine="708"/>
        <w:jc w:val="both"/>
      </w:pPr>
      <w:r>
        <w:t xml:space="preserve">5393 sayılı Belediye Kanunun 24. Maddesi gereğince </w:t>
      </w:r>
      <w:proofErr w:type="gramStart"/>
      <w:r>
        <w:t>07/03/2016</w:t>
      </w:r>
      <w:proofErr w:type="gramEnd"/>
      <w:r>
        <w:t xml:space="preserve"> tarihinde oy birliği ile karar verildi.</w:t>
      </w:r>
    </w:p>
    <w:p w:rsidR="00BB6E4A" w:rsidRDefault="00BB6E4A" w:rsidP="00455B02">
      <w:pPr>
        <w:ind w:firstLine="708"/>
        <w:jc w:val="both"/>
        <w:rPr>
          <w:b/>
          <w:u w:val="single"/>
        </w:rPr>
      </w:pPr>
    </w:p>
    <w:p w:rsidR="00455B02" w:rsidRDefault="00323A2C" w:rsidP="00455B02">
      <w:pPr>
        <w:ind w:firstLine="708"/>
        <w:jc w:val="both"/>
        <w:rPr>
          <w:b/>
          <w:u w:val="single"/>
        </w:rPr>
      </w:pPr>
      <w:r>
        <w:rPr>
          <w:b/>
          <w:u w:val="single"/>
        </w:rPr>
        <w:lastRenderedPageBreak/>
        <w:t xml:space="preserve">KARAR 037: Gündemin </w:t>
      </w:r>
      <w:proofErr w:type="spellStart"/>
      <w:r>
        <w:rPr>
          <w:b/>
          <w:u w:val="single"/>
        </w:rPr>
        <w:t>Onbeşinci</w:t>
      </w:r>
      <w:proofErr w:type="spellEnd"/>
      <w:r w:rsidR="00455B02">
        <w:rPr>
          <w:b/>
          <w:u w:val="single"/>
        </w:rPr>
        <w:t xml:space="preserve"> maddesi;</w:t>
      </w:r>
    </w:p>
    <w:p w:rsidR="00BB6E4A" w:rsidRDefault="00BB6E4A" w:rsidP="00455B02">
      <w:pPr>
        <w:ind w:firstLine="708"/>
        <w:jc w:val="both"/>
        <w:rPr>
          <w:b/>
          <w:u w:val="single"/>
        </w:rPr>
      </w:pPr>
      <w:bookmarkStart w:id="0" w:name="_GoBack"/>
      <w:bookmarkEnd w:id="0"/>
    </w:p>
    <w:p w:rsidR="00455B02" w:rsidRDefault="00455B02" w:rsidP="00455B02">
      <w:pPr>
        <w:ind w:firstLine="708"/>
        <w:jc w:val="both"/>
        <w:rPr>
          <w:b/>
          <w:u w:val="single"/>
        </w:rPr>
      </w:pPr>
      <w:r>
        <w:rPr>
          <w:b/>
          <w:u w:val="single"/>
        </w:rPr>
        <w:t xml:space="preserve">Yapılan Müzakere ve Oylamada; </w:t>
      </w:r>
    </w:p>
    <w:p w:rsidR="00455B02" w:rsidRDefault="00455B02" w:rsidP="00455B02">
      <w:pPr>
        <w:ind w:firstLine="708"/>
        <w:jc w:val="both"/>
        <w:rPr>
          <w:color w:val="000000"/>
        </w:rPr>
      </w:pPr>
      <w:r>
        <w:t xml:space="preserve">Komisyonumuz tarafından yapılan teknik inceleme neticesinde komisyonumuza havale edilen </w:t>
      </w:r>
      <w:proofErr w:type="spellStart"/>
      <w:r>
        <w:rPr>
          <w:rStyle w:val="Gl"/>
          <w:b w:val="0"/>
        </w:rPr>
        <w:t>Örenşehir</w:t>
      </w:r>
      <w:proofErr w:type="spellEnd"/>
      <w:r>
        <w:rPr>
          <w:rStyle w:val="Gl"/>
          <w:b w:val="0"/>
        </w:rPr>
        <w:t xml:space="preserve"> 129 ada 6 </w:t>
      </w:r>
      <w:proofErr w:type="spellStart"/>
      <w:r>
        <w:rPr>
          <w:rStyle w:val="Gl"/>
          <w:b w:val="0"/>
        </w:rPr>
        <w:t>nolu</w:t>
      </w:r>
      <w:proofErr w:type="spellEnd"/>
      <w:r>
        <w:rPr>
          <w:rStyle w:val="Gl"/>
          <w:b w:val="0"/>
        </w:rPr>
        <w:t xml:space="preserve"> parselde </w:t>
      </w:r>
      <w:r>
        <w:t xml:space="preserve">1/5000 ölçekli Nazım İmar Plan tadilatı ile ilgili Kayseri Büyükşehir Meclisinin 09.03.2015 tarih ve 216 </w:t>
      </w:r>
      <w:proofErr w:type="spellStart"/>
      <w:r>
        <w:t>nolu</w:t>
      </w:r>
      <w:proofErr w:type="spellEnd"/>
      <w:r>
        <w:t xml:space="preserve"> kararında ve </w:t>
      </w:r>
      <w:r>
        <w:rPr>
          <w:color w:val="000000"/>
        </w:rPr>
        <w:t xml:space="preserve">Sıvılaştırılmış Petrol Gazları (LPG) Piyasası Lisans Yönetmeliği’nin 37.maddesinde ”Şehir içi yollarda aynı istikamette, iki akaryakıt ve/veya oto gaz istasyonu arasındaki mesafe aynı yönde olmak üzere şehir içi yollarda 1 km’den az olamaz” hükmüne istinaden bahsi geçen akaryakıt istasyonunun giriş çıkışının batısında bulunan 15 metre genişliğindeki yoldan olması durumunda kilometre tahdidinden etkilenmeyeceğinden, tadilat talebinin bu şartla kabulünün uygun olacağı kararı alındığından </w:t>
      </w:r>
      <w:r>
        <w:rPr>
          <w:rStyle w:val="Gl"/>
          <w:b w:val="0"/>
          <w:color w:val="000000"/>
        </w:rPr>
        <w:t xml:space="preserve">ilçemiz </w:t>
      </w:r>
      <w:proofErr w:type="spellStart"/>
      <w:r>
        <w:rPr>
          <w:rStyle w:val="Gl"/>
          <w:b w:val="0"/>
          <w:color w:val="000000"/>
        </w:rPr>
        <w:t>Örenşehir</w:t>
      </w:r>
      <w:proofErr w:type="spellEnd"/>
      <w:r>
        <w:rPr>
          <w:rStyle w:val="Gl"/>
          <w:b w:val="0"/>
          <w:color w:val="000000"/>
        </w:rPr>
        <w:t xml:space="preserve"> Mahallesi129 ada 6 parselde bulunan </w:t>
      </w:r>
      <w:r>
        <w:rPr>
          <w:color w:val="000000"/>
        </w:rPr>
        <w:t>akaryakıt istasyonu olarak planlı olan alanda, LPG satışı da yapılmasının araç giriş ve çıkışının sadece taşınmazın bulunduğu alanın batısında bulunan 15 metrelik imar yolundan yapılması şartıyla</w:t>
      </w:r>
      <w:r>
        <w:rPr>
          <w:rStyle w:val="Gl"/>
          <w:b w:val="0"/>
          <w:color w:val="000000"/>
        </w:rPr>
        <w:t xml:space="preserve"> </w:t>
      </w:r>
      <w:r>
        <w:t xml:space="preserve">hazırlanan 1/1000 ölçekli öneri imar planları incelenmiş ve hazırlanan (UİP-6766,5 Plan İşlem Numaralı)  1/1000 ölçekli öneri imar planı açıklama raporunun ve paftasının uygun olacağı yönündeki </w:t>
      </w:r>
      <w:proofErr w:type="gramStart"/>
      <w:r>
        <w:t>07/03/2016</w:t>
      </w:r>
      <w:proofErr w:type="gramEnd"/>
      <w:r>
        <w:t xml:space="preserve"> tarih ve 2016/8 sayılı İmar Komisyon Raporunun kabul edilmesine</w:t>
      </w:r>
      <w:r>
        <w:rPr>
          <w:color w:val="000000"/>
        </w:rPr>
        <w:t>;</w:t>
      </w:r>
    </w:p>
    <w:p w:rsidR="00455B02" w:rsidRDefault="00455B02" w:rsidP="00455B02">
      <w:pPr>
        <w:ind w:firstLine="708"/>
        <w:jc w:val="both"/>
      </w:pPr>
    </w:p>
    <w:p w:rsidR="00455B02" w:rsidRDefault="00455B02" w:rsidP="00455B02">
      <w:pPr>
        <w:ind w:firstLine="708"/>
        <w:jc w:val="both"/>
      </w:pPr>
      <w:r>
        <w:t xml:space="preserve">5393 sayılı Belediye Kanunun 24. Maddesi gereğince </w:t>
      </w:r>
      <w:proofErr w:type="gramStart"/>
      <w:r>
        <w:t>07/03/2016</w:t>
      </w:r>
      <w:proofErr w:type="gramEnd"/>
      <w:r>
        <w:t xml:space="preserve"> tarihinde oy birliği ile karar verildi.</w:t>
      </w:r>
    </w:p>
    <w:p w:rsidR="00AE3F7E" w:rsidRDefault="00AE3F7E" w:rsidP="00930C71">
      <w:pPr>
        <w:ind w:firstLine="708"/>
        <w:jc w:val="both"/>
      </w:pPr>
      <w:r w:rsidRPr="00C05C3C">
        <w:t xml:space="preserve"> </w:t>
      </w:r>
    </w:p>
    <w:p w:rsidR="00AE3F7E" w:rsidRPr="00C05C3C" w:rsidRDefault="00AE3F7E" w:rsidP="00AE3F7E">
      <w:pPr>
        <w:ind w:firstLine="708"/>
        <w:jc w:val="both"/>
      </w:pPr>
    </w:p>
    <w:p w:rsidR="00AE3F7E" w:rsidRPr="00C05C3C" w:rsidRDefault="00AE3F7E" w:rsidP="00AE3F7E">
      <w:pPr>
        <w:ind w:firstLine="708"/>
        <w:jc w:val="both"/>
        <w:rPr>
          <w:b/>
          <w:u w:val="single"/>
        </w:rPr>
      </w:pPr>
    </w:p>
    <w:p w:rsidR="009666BF" w:rsidRPr="00EF13B5" w:rsidRDefault="009666BF" w:rsidP="009666BF">
      <w:pPr>
        <w:ind w:firstLine="708"/>
        <w:jc w:val="both"/>
        <w:rPr>
          <w:sz w:val="22"/>
          <w:szCs w:val="22"/>
        </w:rPr>
      </w:pPr>
    </w:p>
    <w:p w:rsidR="0021664E" w:rsidRPr="00D07675" w:rsidRDefault="0021664E" w:rsidP="0021664E">
      <w:pPr>
        <w:jc w:val="both"/>
        <w:rPr>
          <w:b/>
          <w:u w:val="single"/>
        </w:rPr>
      </w:pPr>
    </w:p>
    <w:p w:rsidR="0021664E" w:rsidRPr="00D07675" w:rsidRDefault="0021664E" w:rsidP="0021664E">
      <w:pPr>
        <w:ind w:firstLine="708"/>
        <w:jc w:val="both"/>
      </w:pPr>
    </w:p>
    <w:tbl>
      <w:tblPr>
        <w:tblW w:w="0" w:type="auto"/>
        <w:tblLook w:val="01E0" w:firstRow="1" w:lastRow="1" w:firstColumn="1" w:lastColumn="1" w:noHBand="0" w:noVBand="0"/>
      </w:tblPr>
      <w:tblGrid>
        <w:gridCol w:w="2660"/>
        <w:gridCol w:w="4111"/>
        <w:gridCol w:w="2724"/>
      </w:tblGrid>
      <w:tr w:rsidR="0021664E" w:rsidRPr="00D07675" w:rsidTr="00635954">
        <w:tc>
          <w:tcPr>
            <w:tcW w:w="2660" w:type="dxa"/>
            <w:hideMark/>
          </w:tcPr>
          <w:p w:rsidR="0021664E" w:rsidRPr="00D07675" w:rsidRDefault="0021664E">
            <w:pPr>
              <w:spacing w:line="276" w:lineRule="auto"/>
              <w:jc w:val="center"/>
              <w:rPr>
                <w:lang w:eastAsia="en-US"/>
              </w:rPr>
            </w:pPr>
            <w:r w:rsidRPr="00D07675">
              <w:rPr>
                <w:lang w:eastAsia="en-US"/>
              </w:rPr>
              <w:t>Zekeriya KARAYOL</w:t>
            </w:r>
          </w:p>
        </w:tc>
        <w:tc>
          <w:tcPr>
            <w:tcW w:w="4111" w:type="dxa"/>
            <w:hideMark/>
          </w:tcPr>
          <w:p w:rsidR="0021664E" w:rsidRPr="00D07675" w:rsidRDefault="0021664E">
            <w:pPr>
              <w:spacing w:line="276" w:lineRule="auto"/>
              <w:jc w:val="center"/>
              <w:rPr>
                <w:lang w:eastAsia="en-US"/>
              </w:rPr>
            </w:pPr>
            <w:r w:rsidRPr="00D07675">
              <w:rPr>
                <w:lang w:eastAsia="en-US"/>
              </w:rPr>
              <w:t>Mehmet BALABAN</w:t>
            </w:r>
          </w:p>
        </w:tc>
        <w:tc>
          <w:tcPr>
            <w:tcW w:w="2724" w:type="dxa"/>
            <w:hideMark/>
          </w:tcPr>
          <w:p w:rsidR="0021664E" w:rsidRPr="00D07675" w:rsidRDefault="00055515">
            <w:pPr>
              <w:spacing w:line="276" w:lineRule="auto"/>
              <w:jc w:val="center"/>
              <w:rPr>
                <w:lang w:eastAsia="en-US"/>
              </w:rPr>
            </w:pPr>
            <w:r w:rsidRPr="00D07675">
              <w:rPr>
                <w:lang w:eastAsia="en-US"/>
              </w:rPr>
              <w:t>Mustafa EKİZOĞLU</w:t>
            </w:r>
          </w:p>
        </w:tc>
      </w:tr>
      <w:tr w:rsidR="0021664E" w:rsidRPr="00D07675" w:rsidTr="00635954">
        <w:tc>
          <w:tcPr>
            <w:tcW w:w="2660" w:type="dxa"/>
            <w:hideMark/>
          </w:tcPr>
          <w:p w:rsidR="0021664E" w:rsidRPr="00D07675" w:rsidRDefault="0021664E">
            <w:pPr>
              <w:spacing w:line="276" w:lineRule="auto"/>
              <w:jc w:val="center"/>
              <w:rPr>
                <w:lang w:eastAsia="en-US"/>
              </w:rPr>
            </w:pPr>
            <w:r w:rsidRPr="00D07675">
              <w:rPr>
                <w:lang w:eastAsia="en-US"/>
              </w:rPr>
              <w:t>Belediye Başkanı</w:t>
            </w:r>
          </w:p>
        </w:tc>
        <w:tc>
          <w:tcPr>
            <w:tcW w:w="4111" w:type="dxa"/>
            <w:hideMark/>
          </w:tcPr>
          <w:p w:rsidR="0021664E" w:rsidRPr="00D07675" w:rsidRDefault="0021664E">
            <w:pPr>
              <w:spacing w:line="276" w:lineRule="auto"/>
              <w:jc w:val="center"/>
              <w:rPr>
                <w:lang w:eastAsia="en-US"/>
              </w:rPr>
            </w:pPr>
            <w:r w:rsidRPr="00D07675">
              <w:rPr>
                <w:lang w:eastAsia="en-US"/>
              </w:rPr>
              <w:t>Meclis Katibi</w:t>
            </w:r>
          </w:p>
        </w:tc>
        <w:tc>
          <w:tcPr>
            <w:tcW w:w="2724" w:type="dxa"/>
            <w:hideMark/>
          </w:tcPr>
          <w:p w:rsidR="0021664E" w:rsidRPr="00D07675" w:rsidRDefault="0021664E">
            <w:pPr>
              <w:spacing w:line="276" w:lineRule="auto"/>
              <w:jc w:val="center"/>
              <w:rPr>
                <w:lang w:eastAsia="en-US"/>
              </w:rPr>
            </w:pPr>
            <w:r w:rsidRPr="00D07675">
              <w:rPr>
                <w:lang w:eastAsia="en-US"/>
              </w:rPr>
              <w:t>Meclis Katibi</w:t>
            </w:r>
          </w:p>
        </w:tc>
      </w:tr>
    </w:tbl>
    <w:p w:rsidR="0021664E" w:rsidRPr="00D07675" w:rsidRDefault="0021664E" w:rsidP="0021664E">
      <w:pPr>
        <w:ind w:firstLine="708"/>
        <w:jc w:val="both"/>
      </w:pPr>
    </w:p>
    <w:p w:rsidR="00DD4131" w:rsidRPr="00D07675" w:rsidRDefault="00DD4131" w:rsidP="001B791C">
      <w:pPr>
        <w:jc w:val="center"/>
        <w:rPr>
          <w:b/>
        </w:rPr>
      </w:pPr>
    </w:p>
    <w:sectPr w:rsidR="00DD4131" w:rsidRPr="00D07675"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DA169B"/>
    <w:multiLevelType w:val="hybridMultilevel"/>
    <w:tmpl w:val="C5D86E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4358FD"/>
    <w:multiLevelType w:val="hybridMultilevel"/>
    <w:tmpl w:val="12385E86"/>
    <w:lvl w:ilvl="0" w:tplc="835026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3">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9E24C1B"/>
    <w:multiLevelType w:val="hybridMultilevel"/>
    <w:tmpl w:val="57B2A2BA"/>
    <w:lvl w:ilvl="0" w:tplc="12361636">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D46747C"/>
    <w:multiLevelType w:val="hybridMultilevel"/>
    <w:tmpl w:val="AA6A3A8E"/>
    <w:lvl w:ilvl="0" w:tplc="6D56155C">
      <w:start w:val="3"/>
      <w:numFmt w:val="upperLetter"/>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33">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1DC4E79"/>
    <w:multiLevelType w:val="hybridMultilevel"/>
    <w:tmpl w:val="7CE8561A"/>
    <w:lvl w:ilvl="0" w:tplc="D43C9D98">
      <w:start w:val="1"/>
      <w:numFmt w:val="upp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5">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9"/>
  </w:num>
  <w:num w:numId="3">
    <w:abstractNumId w:val="15"/>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3"/>
  </w:num>
  <w:num w:numId="12">
    <w:abstractNumId w:val="24"/>
  </w:num>
  <w:num w:numId="13">
    <w:abstractNumId w:val="31"/>
  </w:num>
  <w:num w:numId="14">
    <w:abstractNumId w:val="8"/>
  </w:num>
  <w:num w:numId="15">
    <w:abstractNumId w:val="4"/>
  </w:num>
  <w:num w:numId="16">
    <w:abstractNumId w:val="27"/>
  </w:num>
  <w:num w:numId="17">
    <w:abstractNumId w:val="18"/>
  </w:num>
  <w:num w:numId="18">
    <w:abstractNumId w:val="26"/>
  </w:num>
  <w:num w:numId="19">
    <w:abstractNumId w:val="11"/>
  </w:num>
  <w:num w:numId="20">
    <w:abstractNumId w:val="38"/>
  </w:num>
  <w:num w:numId="21">
    <w:abstractNumId w:val="0"/>
  </w:num>
  <w:num w:numId="22">
    <w:abstractNumId w:val="36"/>
  </w:num>
  <w:num w:numId="23">
    <w:abstractNumId w:val="7"/>
  </w:num>
  <w:num w:numId="24">
    <w:abstractNumId w:val="12"/>
  </w:num>
  <w:num w:numId="25">
    <w:abstractNumId w:val="16"/>
  </w:num>
  <w:num w:numId="26">
    <w:abstractNumId w:val="23"/>
  </w:num>
  <w:num w:numId="27">
    <w:abstractNumId w:val="1"/>
  </w:num>
  <w:num w:numId="28">
    <w:abstractNumId w:val="25"/>
  </w:num>
  <w:num w:numId="29">
    <w:abstractNumId w:val="35"/>
  </w:num>
  <w:num w:numId="30">
    <w:abstractNumId w:val="20"/>
  </w:num>
  <w:num w:numId="31">
    <w:abstractNumId w:val="28"/>
  </w:num>
  <w:num w:numId="32">
    <w:abstractNumId w:val="30"/>
  </w:num>
  <w:num w:numId="33">
    <w:abstractNumId w:val="6"/>
  </w:num>
  <w:num w:numId="34">
    <w:abstractNumId w:val="14"/>
  </w:num>
  <w:num w:numId="35">
    <w:abstractNumId w:val="3"/>
  </w:num>
  <w:num w:numId="36">
    <w:abstractNumId w:val="37"/>
  </w:num>
  <w:num w:numId="37">
    <w:abstractNumId w:val="21"/>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707A2"/>
    <w:rsid w:val="00091DE2"/>
    <w:rsid w:val="00097C71"/>
    <w:rsid w:val="000F7ACA"/>
    <w:rsid w:val="00163A49"/>
    <w:rsid w:val="0019012A"/>
    <w:rsid w:val="001A193E"/>
    <w:rsid w:val="001B791C"/>
    <w:rsid w:val="00206177"/>
    <w:rsid w:val="0021664E"/>
    <w:rsid w:val="00237B68"/>
    <w:rsid w:val="00250DA4"/>
    <w:rsid w:val="00256B85"/>
    <w:rsid w:val="00281D6A"/>
    <w:rsid w:val="002D5FF8"/>
    <w:rsid w:val="0030784F"/>
    <w:rsid w:val="00323A2C"/>
    <w:rsid w:val="00325130"/>
    <w:rsid w:val="00340913"/>
    <w:rsid w:val="003A16CC"/>
    <w:rsid w:val="00440295"/>
    <w:rsid w:val="00455B02"/>
    <w:rsid w:val="004573E3"/>
    <w:rsid w:val="004701E4"/>
    <w:rsid w:val="004A5BEA"/>
    <w:rsid w:val="005058C1"/>
    <w:rsid w:val="005347EF"/>
    <w:rsid w:val="00593F20"/>
    <w:rsid w:val="005B2ACB"/>
    <w:rsid w:val="006108C1"/>
    <w:rsid w:val="006257FD"/>
    <w:rsid w:val="00626B8D"/>
    <w:rsid w:val="00635954"/>
    <w:rsid w:val="00651263"/>
    <w:rsid w:val="00665F11"/>
    <w:rsid w:val="00670B57"/>
    <w:rsid w:val="006A3709"/>
    <w:rsid w:val="006F445B"/>
    <w:rsid w:val="00746672"/>
    <w:rsid w:val="00772383"/>
    <w:rsid w:val="008127A6"/>
    <w:rsid w:val="0084709C"/>
    <w:rsid w:val="0086281A"/>
    <w:rsid w:val="008C61BA"/>
    <w:rsid w:val="008D1AC5"/>
    <w:rsid w:val="008D6DDF"/>
    <w:rsid w:val="00900CA9"/>
    <w:rsid w:val="00930C71"/>
    <w:rsid w:val="00930FCC"/>
    <w:rsid w:val="009666BF"/>
    <w:rsid w:val="009B1F4A"/>
    <w:rsid w:val="009F354C"/>
    <w:rsid w:val="00A0044B"/>
    <w:rsid w:val="00A2335A"/>
    <w:rsid w:val="00A715E2"/>
    <w:rsid w:val="00A75BD7"/>
    <w:rsid w:val="00A808BA"/>
    <w:rsid w:val="00A87C16"/>
    <w:rsid w:val="00AA053D"/>
    <w:rsid w:val="00AD3593"/>
    <w:rsid w:val="00AE3F7E"/>
    <w:rsid w:val="00B11B92"/>
    <w:rsid w:val="00B52F12"/>
    <w:rsid w:val="00B70FBA"/>
    <w:rsid w:val="00BB6E4A"/>
    <w:rsid w:val="00BD480A"/>
    <w:rsid w:val="00C37F12"/>
    <w:rsid w:val="00C64A32"/>
    <w:rsid w:val="00CB7F3A"/>
    <w:rsid w:val="00CD08EB"/>
    <w:rsid w:val="00D016F6"/>
    <w:rsid w:val="00D07675"/>
    <w:rsid w:val="00D121AB"/>
    <w:rsid w:val="00D4125E"/>
    <w:rsid w:val="00D509F4"/>
    <w:rsid w:val="00D91DC5"/>
    <w:rsid w:val="00D955AE"/>
    <w:rsid w:val="00DD3DC3"/>
    <w:rsid w:val="00DD4131"/>
    <w:rsid w:val="00DE719C"/>
    <w:rsid w:val="00E411DF"/>
    <w:rsid w:val="00E538CB"/>
    <w:rsid w:val="00EB27DA"/>
    <w:rsid w:val="00F47752"/>
    <w:rsid w:val="00F54F81"/>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spot">
    <w:name w:val="spot"/>
    <w:rsid w:val="00250DA4"/>
  </w:style>
  <w:style w:type="paragraph" w:styleId="Dzeltme">
    <w:name w:val="Revision"/>
    <w:uiPriority w:val="99"/>
    <w:semiHidden/>
    <w:rsid w:val="00163A49"/>
    <w:pPr>
      <w:spacing w:after="0" w:line="240" w:lineRule="auto"/>
    </w:pPr>
    <w:rPr>
      <w:rFonts w:ascii="Calibri" w:eastAsia="Calibri" w:hAnsi="Calibri" w:cs="Times New Roman"/>
    </w:rPr>
  </w:style>
  <w:style w:type="paragraph" w:customStyle="1" w:styleId="3-normalyaz">
    <w:name w:val="3-normalyaz"/>
    <w:basedOn w:val="Normal"/>
    <w:uiPriority w:val="99"/>
    <w:rsid w:val="00163A49"/>
    <w:pPr>
      <w:spacing w:before="100" w:beforeAutospacing="1" w:after="100" w:afterAutospacing="1"/>
    </w:pPr>
  </w:style>
  <w:style w:type="character" w:customStyle="1" w:styleId="GvdemetniKaln">
    <w:name w:val="Gövde metni + Kalın"/>
    <w:basedOn w:val="Gvdemetni0"/>
    <w:rsid w:val="00163A4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Calibri105pt">
    <w:name w:val="Gövde metni + Calibri;10;5 pt"/>
    <w:rsid w:val="009666BF"/>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spot">
    <w:name w:val="spot"/>
    <w:rsid w:val="00250DA4"/>
  </w:style>
  <w:style w:type="paragraph" w:styleId="Dzeltme">
    <w:name w:val="Revision"/>
    <w:uiPriority w:val="99"/>
    <w:semiHidden/>
    <w:rsid w:val="00163A49"/>
    <w:pPr>
      <w:spacing w:after="0" w:line="240" w:lineRule="auto"/>
    </w:pPr>
    <w:rPr>
      <w:rFonts w:ascii="Calibri" w:eastAsia="Calibri" w:hAnsi="Calibri" w:cs="Times New Roman"/>
    </w:rPr>
  </w:style>
  <w:style w:type="paragraph" w:customStyle="1" w:styleId="3-normalyaz">
    <w:name w:val="3-normalyaz"/>
    <w:basedOn w:val="Normal"/>
    <w:uiPriority w:val="99"/>
    <w:rsid w:val="00163A49"/>
    <w:pPr>
      <w:spacing w:before="100" w:beforeAutospacing="1" w:after="100" w:afterAutospacing="1"/>
    </w:pPr>
  </w:style>
  <w:style w:type="character" w:customStyle="1" w:styleId="GvdemetniKaln">
    <w:name w:val="Gövde metni + Kalın"/>
    <w:basedOn w:val="Gvdemetni0"/>
    <w:rsid w:val="00163A4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Calibri105pt">
    <w:name w:val="Gövde metni + Calibri;10;5 pt"/>
    <w:rsid w:val="009666BF"/>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26744418">
      <w:bodyDiv w:val="1"/>
      <w:marLeft w:val="0"/>
      <w:marRight w:val="0"/>
      <w:marTop w:val="0"/>
      <w:marBottom w:val="0"/>
      <w:divBdr>
        <w:top w:val="none" w:sz="0" w:space="0" w:color="auto"/>
        <w:left w:val="none" w:sz="0" w:space="0" w:color="auto"/>
        <w:bottom w:val="none" w:sz="0" w:space="0" w:color="auto"/>
        <w:right w:val="none" w:sz="0" w:space="0" w:color="auto"/>
      </w:divBdr>
    </w:div>
    <w:div w:id="843282454">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577207535">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734738011">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 w:id="21368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6DBC3-33F1-49FD-85EA-4120BB87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3709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5</cp:revision>
  <dcterms:created xsi:type="dcterms:W3CDTF">2016-03-03T08:47:00Z</dcterms:created>
  <dcterms:modified xsi:type="dcterms:W3CDTF">2016-03-07T09:17:00Z</dcterms:modified>
</cp:coreProperties>
</file>