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RPr="0086281A" w:rsidTr="00036BB0">
        <w:tc>
          <w:tcPr>
            <w:tcW w:w="1800" w:type="dxa"/>
          </w:tcPr>
          <w:p w:rsidR="00036BB0" w:rsidRPr="0086281A" w:rsidRDefault="00036BB0" w:rsidP="004142B9">
            <w:r w:rsidRPr="0086281A">
              <w:rPr>
                <w:noProof/>
              </w:rPr>
              <w:drawing>
                <wp:inline distT="0" distB="0" distL="0" distR="0" wp14:anchorId="68075162" wp14:editId="7BC9FEFB">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280" w:type="dxa"/>
            <w:vAlign w:val="center"/>
          </w:tcPr>
          <w:p w:rsidR="00036BB0" w:rsidRPr="0086281A" w:rsidRDefault="00036BB0" w:rsidP="004142B9">
            <w:pPr>
              <w:spacing w:line="360" w:lineRule="auto"/>
              <w:jc w:val="center"/>
              <w:rPr>
                <w:b/>
                <w:bCs/>
                <w:sz w:val="28"/>
                <w:szCs w:val="28"/>
              </w:rPr>
            </w:pPr>
            <w:r w:rsidRPr="0086281A">
              <w:rPr>
                <w:b/>
                <w:bCs/>
                <w:sz w:val="28"/>
                <w:szCs w:val="28"/>
              </w:rPr>
              <w:t>T.C.</w:t>
            </w:r>
          </w:p>
          <w:p w:rsidR="00036BB0" w:rsidRPr="0086281A" w:rsidRDefault="00036BB0" w:rsidP="004142B9">
            <w:pPr>
              <w:pStyle w:val="Balk1"/>
              <w:rPr>
                <w:sz w:val="28"/>
                <w:szCs w:val="28"/>
              </w:rPr>
            </w:pPr>
            <w:r w:rsidRPr="0086281A">
              <w:rPr>
                <w:sz w:val="28"/>
                <w:szCs w:val="28"/>
              </w:rPr>
              <w:t>İNCESU BELEDİYE BAŞKANLIĞI</w:t>
            </w:r>
          </w:p>
          <w:p w:rsidR="00036BB0" w:rsidRPr="0086281A" w:rsidRDefault="00036BB0" w:rsidP="004142B9">
            <w:pPr>
              <w:pStyle w:val="Balk1"/>
            </w:pPr>
            <w:r w:rsidRPr="0086281A">
              <w:rPr>
                <w:sz w:val="28"/>
                <w:szCs w:val="28"/>
              </w:rPr>
              <w:t>Yazı İşleri Müdürlüğü</w:t>
            </w:r>
          </w:p>
        </w:tc>
        <w:tc>
          <w:tcPr>
            <w:tcW w:w="1559" w:type="dxa"/>
            <w:vAlign w:val="center"/>
          </w:tcPr>
          <w:p w:rsidR="00036BB0" w:rsidRPr="0086281A" w:rsidRDefault="00036BB0" w:rsidP="004142B9">
            <w:pPr>
              <w:jc w:val="center"/>
            </w:pPr>
          </w:p>
        </w:tc>
      </w:tr>
    </w:tbl>
    <w:p w:rsidR="00D955AE" w:rsidRPr="0086281A" w:rsidRDefault="00D955AE"/>
    <w:p w:rsidR="00036BB0" w:rsidRPr="0086281A" w:rsidRDefault="00036BB0"/>
    <w:p w:rsidR="00036BB0" w:rsidRPr="0086281A" w:rsidRDefault="00055515" w:rsidP="00036BB0">
      <w:pPr>
        <w:jc w:val="center"/>
        <w:rPr>
          <w:b/>
        </w:rPr>
      </w:pPr>
      <w:r>
        <w:rPr>
          <w:b/>
        </w:rPr>
        <w:t>EKİM</w:t>
      </w:r>
      <w:r w:rsidR="001B791C" w:rsidRPr="0086281A">
        <w:rPr>
          <w:b/>
        </w:rPr>
        <w:t xml:space="preserve"> </w:t>
      </w:r>
      <w:r w:rsidR="00036BB0" w:rsidRPr="0086281A">
        <w:rPr>
          <w:b/>
        </w:rPr>
        <w:t xml:space="preserve">AYI </w:t>
      </w:r>
    </w:p>
    <w:p w:rsidR="008D1AC5" w:rsidRPr="0086281A" w:rsidRDefault="00097C71" w:rsidP="009B1F4A">
      <w:pPr>
        <w:jc w:val="center"/>
        <w:rPr>
          <w:b/>
        </w:rPr>
      </w:pPr>
      <w:r>
        <w:rPr>
          <w:b/>
        </w:rPr>
        <w:t>2</w:t>
      </w:r>
      <w:r w:rsidR="009B1F4A" w:rsidRPr="0086281A">
        <w:rPr>
          <w:b/>
        </w:rPr>
        <w:t xml:space="preserve">. BİLEŞİM </w:t>
      </w:r>
      <w:r w:rsidR="00036BB0" w:rsidRPr="0086281A">
        <w:rPr>
          <w:b/>
        </w:rPr>
        <w:t>MECLİS KARAR ÖZETLERİ</w:t>
      </w:r>
    </w:p>
    <w:p w:rsidR="00023153" w:rsidRPr="0086281A" w:rsidRDefault="00023153" w:rsidP="00D121AB">
      <w:pPr>
        <w:rPr>
          <w:b/>
        </w:rPr>
      </w:pPr>
    </w:p>
    <w:p w:rsidR="001B791C" w:rsidRDefault="001B791C" w:rsidP="001B791C">
      <w:pPr>
        <w:jc w:val="center"/>
        <w:rPr>
          <w:b/>
        </w:rPr>
      </w:pPr>
      <w:r w:rsidRPr="0086281A">
        <w:rPr>
          <w:b/>
        </w:rPr>
        <w:t>Gündem Maddelerinin Görüşülmesine Geçildi;</w:t>
      </w:r>
    </w:p>
    <w:p w:rsidR="003A16CC" w:rsidRPr="0086281A" w:rsidRDefault="003A16CC" w:rsidP="001B791C">
      <w:pPr>
        <w:jc w:val="center"/>
        <w:rPr>
          <w:b/>
        </w:rPr>
      </w:pPr>
    </w:p>
    <w:p w:rsidR="004A5BEA" w:rsidRPr="00254EEB" w:rsidRDefault="004A5BEA" w:rsidP="004A5BEA">
      <w:pPr>
        <w:jc w:val="center"/>
        <w:rPr>
          <w:b/>
        </w:rPr>
      </w:pPr>
    </w:p>
    <w:p w:rsidR="004A5BEA" w:rsidRPr="00254EEB" w:rsidRDefault="00440295" w:rsidP="004A5BEA">
      <w:pPr>
        <w:ind w:firstLine="708"/>
        <w:jc w:val="both"/>
        <w:rPr>
          <w:b/>
          <w:u w:val="single"/>
        </w:rPr>
      </w:pPr>
      <w:r>
        <w:rPr>
          <w:b/>
          <w:u w:val="single"/>
        </w:rPr>
        <w:t>KARAR 100</w:t>
      </w:r>
      <w:r w:rsidR="004A5BEA" w:rsidRPr="00254EEB">
        <w:rPr>
          <w:b/>
          <w:u w:val="single"/>
        </w:rPr>
        <w:t xml:space="preserve">: Gündemin birinci maddesi; </w:t>
      </w:r>
    </w:p>
    <w:p w:rsidR="004A5BEA" w:rsidRPr="00C43620" w:rsidRDefault="004A5BEA" w:rsidP="004A5BEA">
      <w:pPr>
        <w:pStyle w:val="Gvdemetni21"/>
        <w:shd w:val="clear" w:color="auto" w:fill="auto"/>
        <w:spacing w:line="230" w:lineRule="exact"/>
        <w:ind w:firstLine="708"/>
        <w:jc w:val="both"/>
        <w:rPr>
          <w:rFonts w:ascii="Times New Roman" w:hAnsi="Times New Roman" w:cs="Times New Roman"/>
          <w:b w:val="0"/>
          <w:sz w:val="24"/>
          <w:szCs w:val="24"/>
        </w:rPr>
      </w:pPr>
      <w:r>
        <w:rPr>
          <w:rFonts w:ascii="Times New Roman" w:hAnsi="Times New Roman" w:cs="Times New Roman"/>
          <w:b w:val="0"/>
          <w:sz w:val="24"/>
          <w:szCs w:val="24"/>
        </w:rPr>
        <w:t>2016</w:t>
      </w:r>
      <w:r w:rsidRPr="00C43620">
        <w:rPr>
          <w:rFonts w:ascii="Times New Roman" w:hAnsi="Times New Roman" w:cs="Times New Roman"/>
          <w:b w:val="0"/>
          <w:sz w:val="24"/>
          <w:szCs w:val="24"/>
        </w:rPr>
        <w:t xml:space="preserve"> mali yılı bütçe görüşülmesine dair Plan </w:t>
      </w:r>
      <w:r>
        <w:rPr>
          <w:rFonts w:ascii="Times New Roman" w:hAnsi="Times New Roman" w:cs="Times New Roman"/>
          <w:b w:val="0"/>
          <w:sz w:val="24"/>
          <w:szCs w:val="24"/>
        </w:rPr>
        <w:t xml:space="preserve">ve Bütçe Komisyonunun </w:t>
      </w:r>
      <w:proofErr w:type="gramStart"/>
      <w:r w:rsidR="00AA053D">
        <w:rPr>
          <w:rFonts w:ascii="Times New Roman" w:hAnsi="Times New Roman" w:cs="Times New Roman"/>
          <w:b w:val="0"/>
          <w:sz w:val="24"/>
          <w:szCs w:val="24"/>
        </w:rPr>
        <w:t>07</w:t>
      </w:r>
      <w:r>
        <w:rPr>
          <w:rFonts w:ascii="Times New Roman" w:hAnsi="Times New Roman" w:cs="Times New Roman"/>
          <w:b w:val="0"/>
          <w:sz w:val="24"/>
          <w:szCs w:val="24"/>
        </w:rPr>
        <w:t>/10/2015</w:t>
      </w:r>
      <w:proofErr w:type="gramEnd"/>
      <w:r>
        <w:rPr>
          <w:rFonts w:ascii="Times New Roman" w:hAnsi="Times New Roman" w:cs="Times New Roman"/>
          <w:b w:val="0"/>
          <w:sz w:val="24"/>
          <w:szCs w:val="24"/>
        </w:rPr>
        <w:t xml:space="preserve"> tarih ve 03</w:t>
      </w:r>
      <w:r w:rsidRPr="00C43620">
        <w:rPr>
          <w:rFonts w:ascii="Times New Roman" w:hAnsi="Times New Roman" w:cs="Times New Roman"/>
          <w:b w:val="0"/>
          <w:sz w:val="24"/>
          <w:szCs w:val="24"/>
        </w:rPr>
        <w:t xml:space="preserve"> sayılı raporu okundu.</w:t>
      </w:r>
    </w:p>
    <w:p w:rsidR="004A5BEA" w:rsidRPr="00C43620" w:rsidRDefault="004A5BEA" w:rsidP="004A5BEA">
      <w:pPr>
        <w:ind w:firstLine="708"/>
        <w:jc w:val="both"/>
      </w:pPr>
    </w:p>
    <w:p w:rsidR="004A5BEA" w:rsidRPr="00C43620" w:rsidRDefault="004A5BEA" w:rsidP="004A5BEA">
      <w:pPr>
        <w:ind w:firstLine="708"/>
        <w:jc w:val="both"/>
        <w:rPr>
          <w:b/>
          <w:u w:val="single"/>
        </w:rPr>
      </w:pPr>
      <w:r w:rsidRPr="00C43620">
        <w:rPr>
          <w:b/>
          <w:u w:val="single"/>
        </w:rPr>
        <w:t xml:space="preserve">Yapılan müzakere ve oylamada; </w:t>
      </w:r>
    </w:p>
    <w:p w:rsidR="004A5BEA" w:rsidRPr="00C43620" w:rsidRDefault="004A5BEA" w:rsidP="004A5BEA">
      <w:pPr>
        <w:rPr>
          <w:b/>
          <w:u w:val="single"/>
        </w:rPr>
      </w:pPr>
      <w:r w:rsidRPr="00C43620">
        <w:rPr>
          <w:b/>
          <w:u w:val="single"/>
        </w:rPr>
        <w:t xml:space="preserve">1-GİDER </w:t>
      </w:r>
      <w:proofErr w:type="gramStart"/>
      <w:r w:rsidRPr="00C43620">
        <w:rPr>
          <w:b/>
          <w:u w:val="single"/>
        </w:rPr>
        <w:t>BÜTÇESİ :</w:t>
      </w:r>
      <w:proofErr w:type="gramEnd"/>
      <w:r w:rsidRPr="00C43620">
        <w:rPr>
          <w:b/>
          <w:u w:val="single"/>
        </w:rPr>
        <w:t xml:space="preserve"> </w:t>
      </w:r>
    </w:p>
    <w:p w:rsidR="004A5BEA" w:rsidRPr="00C43620" w:rsidRDefault="004A5BEA" w:rsidP="004A5BEA">
      <w:proofErr w:type="gramStart"/>
      <w:r w:rsidRPr="00C43620">
        <w:t>Kurumsal  sınıflandırma</w:t>
      </w:r>
      <w:proofErr w:type="gramEnd"/>
      <w:r w:rsidRPr="00C43620">
        <w:t xml:space="preserve"> düzeyinde  inceleme sonucunda;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56"/>
        <w:gridCol w:w="456"/>
        <w:gridCol w:w="456"/>
        <w:gridCol w:w="4805"/>
        <w:gridCol w:w="1596"/>
        <w:gridCol w:w="1948"/>
      </w:tblGrid>
      <w:tr w:rsidR="004A5BEA" w:rsidRPr="00C43620" w:rsidTr="001E776F">
        <w:tc>
          <w:tcPr>
            <w:tcW w:w="0" w:type="auto"/>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1</w:t>
            </w:r>
          </w:p>
        </w:tc>
        <w:tc>
          <w:tcPr>
            <w:tcW w:w="0" w:type="auto"/>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2</w:t>
            </w:r>
          </w:p>
        </w:tc>
        <w:tc>
          <w:tcPr>
            <w:tcW w:w="0" w:type="auto"/>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3</w:t>
            </w:r>
          </w:p>
        </w:tc>
        <w:tc>
          <w:tcPr>
            <w:tcW w:w="0" w:type="auto"/>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4</w:t>
            </w:r>
          </w:p>
        </w:tc>
        <w:tc>
          <w:tcPr>
            <w:tcW w:w="4805"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 xml:space="preserve"> A </w:t>
            </w:r>
            <w:proofErr w:type="gramStart"/>
            <w:r w:rsidRPr="00C43620">
              <w:t>Ç  I</w:t>
            </w:r>
            <w:proofErr w:type="gramEnd"/>
            <w:r w:rsidRPr="00C43620">
              <w:t xml:space="preserve"> K L A  M A </w:t>
            </w:r>
          </w:p>
        </w:tc>
        <w:tc>
          <w:tcPr>
            <w:tcW w:w="1596"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Birim Teklifi</w:t>
            </w:r>
          </w:p>
        </w:tc>
        <w:tc>
          <w:tcPr>
            <w:tcW w:w="1948"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roofErr w:type="gramStart"/>
            <w:r w:rsidRPr="00C43620">
              <w:t>Sayman  Teklifi</w:t>
            </w:r>
            <w:proofErr w:type="gramEnd"/>
            <w:r w:rsidRPr="00C43620">
              <w:t xml:space="preserve"> </w:t>
            </w:r>
          </w:p>
        </w:tc>
      </w:tr>
      <w:tr w:rsidR="004A5BEA" w:rsidRPr="00C43620" w:rsidTr="001E776F">
        <w:tc>
          <w:tcPr>
            <w:tcW w:w="0" w:type="auto"/>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46</w:t>
            </w:r>
          </w:p>
        </w:tc>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4805"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Belediyeye bağlı İdareler</w:t>
            </w:r>
          </w:p>
        </w:tc>
        <w:tc>
          <w:tcPr>
            <w:tcW w:w="1596"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t>14.00</w:t>
            </w:r>
            <w:r w:rsidRPr="00C43620">
              <w:t>0.000,00</w:t>
            </w:r>
          </w:p>
        </w:tc>
        <w:tc>
          <w:tcPr>
            <w:tcW w:w="1948"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t>14.00</w:t>
            </w:r>
            <w:r w:rsidRPr="00C43620">
              <w:t>0.000,00</w:t>
            </w:r>
          </w:p>
        </w:tc>
      </w:tr>
      <w:tr w:rsidR="004A5BEA" w:rsidRPr="00C43620" w:rsidTr="001E776F">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38</w:t>
            </w:r>
          </w:p>
        </w:tc>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4805"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Kayseri İli</w:t>
            </w:r>
          </w:p>
        </w:tc>
        <w:tc>
          <w:tcPr>
            <w:tcW w:w="1596"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14.00</w:t>
            </w:r>
            <w:r w:rsidRPr="00C43620">
              <w:t>0.000,00</w:t>
            </w:r>
          </w:p>
        </w:tc>
        <w:tc>
          <w:tcPr>
            <w:tcW w:w="1948"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14.00</w:t>
            </w:r>
            <w:r w:rsidRPr="00C43620">
              <w:t>0.000,00</w:t>
            </w:r>
          </w:p>
        </w:tc>
      </w:tr>
      <w:tr w:rsidR="004A5BEA" w:rsidRPr="00C43620" w:rsidTr="001E776F">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10</w:t>
            </w:r>
          </w:p>
        </w:tc>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4805"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roofErr w:type="gramStart"/>
            <w:r w:rsidRPr="00C43620">
              <w:t>İncesu  Belediyesi</w:t>
            </w:r>
            <w:proofErr w:type="gramEnd"/>
            <w:r w:rsidRPr="00C43620">
              <w:t xml:space="preserve"> </w:t>
            </w:r>
          </w:p>
        </w:tc>
        <w:tc>
          <w:tcPr>
            <w:tcW w:w="1596"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14.00</w:t>
            </w:r>
            <w:r w:rsidRPr="00C43620">
              <w:t>0.000,00</w:t>
            </w:r>
          </w:p>
        </w:tc>
        <w:tc>
          <w:tcPr>
            <w:tcW w:w="1948"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14.00</w:t>
            </w:r>
            <w:r w:rsidRPr="00C43620">
              <w:t>0.000,00</w:t>
            </w:r>
          </w:p>
        </w:tc>
      </w:tr>
      <w:tr w:rsidR="004A5BEA" w:rsidRPr="00C43620" w:rsidTr="001E776F">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02</w:t>
            </w:r>
          </w:p>
        </w:tc>
        <w:tc>
          <w:tcPr>
            <w:tcW w:w="4805"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roofErr w:type="gramStart"/>
            <w:r w:rsidRPr="00C43620">
              <w:t>Özel  kalem</w:t>
            </w:r>
            <w:proofErr w:type="gramEnd"/>
            <w:r w:rsidRPr="00C43620">
              <w:t xml:space="preserve"> Müdürlüğü </w:t>
            </w:r>
          </w:p>
        </w:tc>
        <w:tc>
          <w:tcPr>
            <w:tcW w:w="1596"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1.2</w:t>
            </w:r>
            <w:r w:rsidRPr="00C43620">
              <w:t>00.000,00</w:t>
            </w:r>
          </w:p>
        </w:tc>
        <w:tc>
          <w:tcPr>
            <w:tcW w:w="1948"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1.2</w:t>
            </w:r>
            <w:r w:rsidRPr="00C43620">
              <w:t>00.000,00</w:t>
            </w:r>
          </w:p>
        </w:tc>
      </w:tr>
      <w:tr w:rsidR="004A5BEA" w:rsidRPr="00C43620" w:rsidTr="001E776F">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18</w:t>
            </w:r>
          </w:p>
        </w:tc>
        <w:tc>
          <w:tcPr>
            <w:tcW w:w="4805"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 xml:space="preserve">Yazı İşleri Müdürlüğü </w:t>
            </w:r>
          </w:p>
        </w:tc>
        <w:tc>
          <w:tcPr>
            <w:tcW w:w="1596"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rsidRPr="00C43620">
              <w:t xml:space="preserve">    150.000,00</w:t>
            </w:r>
          </w:p>
        </w:tc>
        <w:tc>
          <w:tcPr>
            <w:tcW w:w="1948"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rsidRPr="00C43620">
              <w:t>150.000,00</w:t>
            </w:r>
          </w:p>
        </w:tc>
      </w:tr>
      <w:tr w:rsidR="004A5BEA" w:rsidRPr="00C43620" w:rsidTr="001E776F">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31</w:t>
            </w:r>
          </w:p>
        </w:tc>
        <w:tc>
          <w:tcPr>
            <w:tcW w:w="4805"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Fen İşleri Müdürlüğü</w:t>
            </w:r>
          </w:p>
        </w:tc>
        <w:tc>
          <w:tcPr>
            <w:tcW w:w="1596"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8.145</w:t>
            </w:r>
            <w:r w:rsidRPr="00C43620">
              <w:t>.000,00</w:t>
            </w:r>
          </w:p>
        </w:tc>
        <w:tc>
          <w:tcPr>
            <w:tcW w:w="1948"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8.145</w:t>
            </w:r>
            <w:r w:rsidRPr="00C43620">
              <w:t>.000,00</w:t>
            </w:r>
          </w:p>
        </w:tc>
      </w:tr>
      <w:tr w:rsidR="004A5BEA" w:rsidRPr="00C43620" w:rsidTr="001E776F">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32</w:t>
            </w:r>
          </w:p>
        </w:tc>
        <w:tc>
          <w:tcPr>
            <w:tcW w:w="4805"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 xml:space="preserve">Mali Hizmetler Müdürlüğü </w:t>
            </w:r>
          </w:p>
        </w:tc>
        <w:tc>
          <w:tcPr>
            <w:tcW w:w="1596"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2.27</w:t>
            </w:r>
            <w:r w:rsidRPr="00C43620">
              <w:t>0.000,00</w:t>
            </w:r>
          </w:p>
        </w:tc>
        <w:tc>
          <w:tcPr>
            <w:tcW w:w="1948"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2.27</w:t>
            </w:r>
            <w:r w:rsidRPr="00C43620">
              <w:t>0.000,00</w:t>
            </w:r>
          </w:p>
        </w:tc>
      </w:tr>
      <w:tr w:rsidR="004A5BEA" w:rsidRPr="00C43620" w:rsidTr="001E776F">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33</w:t>
            </w:r>
          </w:p>
        </w:tc>
        <w:tc>
          <w:tcPr>
            <w:tcW w:w="4805"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Zabıta Müdürlüğü</w:t>
            </w:r>
          </w:p>
        </w:tc>
        <w:tc>
          <w:tcPr>
            <w:tcW w:w="1596"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 xml:space="preserve">    27</w:t>
            </w:r>
            <w:r w:rsidRPr="00C43620">
              <w:t>0.000,00</w:t>
            </w:r>
          </w:p>
        </w:tc>
        <w:tc>
          <w:tcPr>
            <w:tcW w:w="1948"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 xml:space="preserve">   27</w:t>
            </w:r>
            <w:r w:rsidRPr="00C43620">
              <w:t>0.000,00</w:t>
            </w:r>
          </w:p>
        </w:tc>
      </w:tr>
      <w:tr w:rsidR="004A5BEA" w:rsidRPr="00C43620" w:rsidTr="001E776F">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34</w:t>
            </w:r>
          </w:p>
        </w:tc>
        <w:tc>
          <w:tcPr>
            <w:tcW w:w="4805"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Ruhsat Ve Denetim Müdürlüğü</w:t>
            </w:r>
          </w:p>
        </w:tc>
        <w:tc>
          <w:tcPr>
            <w:tcW w:w="1596"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 xml:space="preserve">    9</w:t>
            </w:r>
            <w:r w:rsidRPr="00C43620">
              <w:t>0.000,00</w:t>
            </w:r>
          </w:p>
        </w:tc>
        <w:tc>
          <w:tcPr>
            <w:tcW w:w="1948"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 xml:space="preserve">   9</w:t>
            </w:r>
            <w:r w:rsidRPr="00C43620">
              <w:t>0.000,00</w:t>
            </w:r>
          </w:p>
        </w:tc>
      </w:tr>
      <w:tr w:rsidR="004A5BEA" w:rsidRPr="00C43620" w:rsidTr="001E776F">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t>35</w:t>
            </w:r>
          </w:p>
        </w:tc>
        <w:tc>
          <w:tcPr>
            <w:tcW w:w="4805"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t>İmar ve Şehircilik Müdürlüğü</w:t>
            </w:r>
          </w:p>
        </w:tc>
        <w:tc>
          <w:tcPr>
            <w:tcW w:w="1596"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 xml:space="preserve">1.450.000,00   </w:t>
            </w:r>
          </w:p>
        </w:tc>
        <w:tc>
          <w:tcPr>
            <w:tcW w:w="1948"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1.450</w:t>
            </w:r>
            <w:r w:rsidRPr="00C43620">
              <w:t>.000,00</w:t>
            </w:r>
          </w:p>
        </w:tc>
      </w:tr>
      <w:tr w:rsidR="004A5BEA" w:rsidRPr="00C43620" w:rsidTr="001E776F">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4805"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Park ve Bahçeler Müdürlüğü</w:t>
            </w:r>
          </w:p>
        </w:tc>
        <w:tc>
          <w:tcPr>
            <w:tcW w:w="1596"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rPr>
                <w:b/>
              </w:rPr>
            </w:pPr>
            <w:r>
              <w:rPr>
                <w:b/>
              </w:rPr>
              <w:t>425.000.00</w:t>
            </w:r>
          </w:p>
        </w:tc>
        <w:tc>
          <w:tcPr>
            <w:tcW w:w="1948"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rPr>
                <w:b/>
              </w:rPr>
            </w:pPr>
            <w:r>
              <w:rPr>
                <w:b/>
              </w:rPr>
              <w:t>425.000.00</w:t>
            </w:r>
          </w:p>
        </w:tc>
      </w:tr>
      <w:tr w:rsidR="004A5BEA" w:rsidRPr="00C43620" w:rsidTr="001E776F">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4805" w:type="dxa"/>
            <w:tcBorders>
              <w:top w:val="single" w:sz="4" w:space="0" w:color="auto"/>
              <w:left w:val="single" w:sz="4" w:space="0" w:color="auto"/>
              <w:bottom w:val="single" w:sz="4" w:space="0" w:color="auto"/>
              <w:right w:val="single" w:sz="4" w:space="0" w:color="auto"/>
            </w:tcBorders>
          </w:tcPr>
          <w:p w:rsidR="004A5BEA" w:rsidRPr="00C43620" w:rsidRDefault="004A5BEA" w:rsidP="001E776F">
            <w:r>
              <w:t>Toplam</w:t>
            </w:r>
          </w:p>
        </w:tc>
        <w:tc>
          <w:tcPr>
            <w:tcW w:w="1596" w:type="dxa"/>
            <w:tcBorders>
              <w:top w:val="single" w:sz="4" w:space="0" w:color="auto"/>
              <w:left w:val="single" w:sz="4" w:space="0" w:color="auto"/>
              <w:bottom w:val="single" w:sz="4" w:space="0" w:color="auto"/>
              <w:right w:val="single" w:sz="4" w:space="0" w:color="auto"/>
            </w:tcBorders>
          </w:tcPr>
          <w:p w:rsidR="004A5BEA" w:rsidRPr="00C43620" w:rsidRDefault="004A5BEA" w:rsidP="001E776F">
            <w:pPr>
              <w:jc w:val="right"/>
              <w:rPr>
                <w:b/>
              </w:rPr>
            </w:pPr>
            <w:r>
              <w:rPr>
                <w:b/>
              </w:rPr>
              <w:t>14.000.000,00</w:t>
            </w:r>
          </w:p>
        </w:tc>
        <w:tc>
          <w:tcPr>
            <w:tcW w:w="1948" w:type="dxa"/>
            <w:tcBorders>
              <w:top w:val="single" w:sz="4" w:space="0" w:color="auto"/>
              <w:left w:val="single" w:sz="4" w:space="0" w:color="auto"/>
              <w:bottom w:val="single" w:sz="4" w:space="0" w:color="auto"/>
              <w:right w:val="single" w:sz="4" w:space="0" w:color="auto"/>
            </w:tcBorders>
          </w:tcPr>
          <w:p w:rsidR="004A5BEA" w:rsidRPr="00C43620" w:rsidRDefault="004A5BEA" w:rsidP="001E776F">
            <w:pPr>
              <w:jc w:val="right"/>
              <w:rPr>
                <w:b/>
              </w:rPr>
            </w:pPr>
            <w:r>
              <w:rPr>
                <w:b/>
              </w:rPr>
              <w:t>14.000.000,00</w:t>
            </w:r>
          </w:p>
        </w:tc>
      </w:tr>
    </w:tbl>
    <w:p w:rsidR="004A5BEA" w:rsidRPr="00C43620" w:rsidRDefault="004A5BEA" w:rsidP="004A5BEA"/>
    <w:p w:rsidR="004A5BEA" w:rsidRPr="00C43620" w:rsidRDefault="004A5BEA" w:rsidP="004A5BEA">
      <w:pPr>
        <w:rPr>
          <w:b/>
        </w:rPr>
      </w:pPr>
      <w:r w:rsidRPr="00C43620">
        <w:t xml:space="preserve">  </w:t>
      </w:r>
      <w:r w:rsidRPr="00C43620">
        <w:rPr>
          <w:b/>
        </w:rPr>
        <w:t xml:space="preserve">Fonksiyonel sınıflandırma 1. </w:t>
      </w:r>
      <w:proofErr w:type="gramStart"/>
      <w:r w:rsidRPr="00C43620">
        <w:rPr>
          <w:b/>
        </w:rPr>
        <w:t>Düzey  incelenmesi</w:t>
      </w:r>
      <w:proofErr w:type="gramEnd"/>
      <w:r w:rsidRPr="00C43620">
        <w:rPr>
          <w:b/>
        </w:rPr>
        <w:t xml:space="preserve"> sonucu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6172"/>
        <w:gridCol w:w="1596"/>
        <w:gridCol w:w="1913"/>
      </w:tblGrid>
      <w:tr w:rsidR="004A5BEA" w:rsidRPr="00C43620" w:rsidTr="001E776F">
        <w:tc>
          <w:tcPr>
            <w:tcW w:w="0" w:type="auto"/>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1</w:t>
            </w:r>
          </w:p>
        </w:tc>
        <w:tc>
          <w:tcPr>
            <w:tcW w:w="6173"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 xml:space="preserve"> A Ç I K L A M A </w:t>
            </w:r>
          </w:p>
        </w:tc>
        <w:tc>
          <w:tcPr>
            <w:tcW w:w="1596"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Birim Teklifi</w:t>
            </w:r>
          </w:p>
        </w:tc>
        <w:tc>
          <w:tcPr>
            <w:tcW w:w="1913"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 xml:space="preserve">Sayman Teklifi   </w:t>
            </w:r>
          </w:p>
        </w:tc>
      </w:tr>
      <w:tr w:rsidR="004A5BEA" w:rsidRPr="00C43620" w:rsidTr="001E776F">
        <w:tc>
          <w:tcPr>
            <w:tcW w:w="0" w:type="auto"/>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01</w:t>
            </w:r>
          </w:p>
        </w:tc>
        <w:tc>
          <w:tcPr>
            <w:tcW w:w="6173"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roofErr w:type="gramStart"/>
            <w:r w:rsidRPr="00C43620">
              <w:t>PERSONEL  GİDERLERİ</w:t>
            </w:r>
            <w:proofErr w:type="gramEnd"/>
            <w:r w:rsidRPr="00C43620">
              <w:t xml:space="preserve"> </w:t>
            </w:r>
          </w:p>
        </w:tc>
        <w:tc>
          <w:tcPr>
            <w:tcW w:w="1596"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2.630</w:t>
            </w:r>
            <w:r w:rsidRPr="00C43620">
              <w:t>.000,00</w:t>
            </w:r>
          </w:p>
        </w:tc>
        <w:tc>
          <w:tcPr>
            <w:tcW w:w="1913"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rsidRPr="00C43620">
              <w:t>2.</w:t>
            </w:r>
            <w:r>
              <w:t>630</w:t>
            </w:r>
            <w:r w:rsidRPr="00C43620">
              <w:t>.000,00</w:t>
            </w:r>
          </w:p>
        </w:tc>
      </w:tr>
      <w:tr w:rsidR="004A5BEA" w:rsidRPr="00C43620" w:rsidTr="001E776F">
        <w:tc>
          <w:tcPr>
            <w:tcW w:w="0" w:type="auto"/>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02</w:t>
            </w:r>
          </w:p>
        </w:tc>
        <w:tc>
          <w:tcPr>
            <w:tcW w:w="6173"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 xml:space="preserve">SOSYAL GÜVENLİK </w:t>
            </w:r>
            <w:proofErr w:type="gramStart"/>
            <w:r w:rsidRPr="00C43620">
              <w:t>KURUMUNA  YAPILAN</w:t>
            </w:r>
            <w:proofErr w:type="gramEnd"/>
            <w:r w:rsidRPr="00C43620">
              <w:t xml:space="preserve"> ÖDEMELER  </w:t>
            </w:r>
          </w:p>
        </w:tc>
        <w:tc>
          <w:tcPr>
            <w:tcW w:w="1596"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 xml:space="preserve">   459</w:t>
            </w:r>
            <w:r w:rsidRPr="00C43620">
              <w:t>.000,00</w:t>
            </w:r>
          </w:p>
        </w:tc>
        <w:tc>
          <w:tcPr>
            <w:tcW w:w="1913"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 xml:space="preserve">   459</w:t>
            </w:r>
            <w:r w:rsidRPr="00C43620">
              <w:t>.000,00</w:t>
            </w:r>
          </w:p>
        </w:tc>
      </w:tr>
      <w:tr w:rsidR="004A5BEA" w:rsidRPr="00C43620" w:rsidTr="001E776F">
        <w:tc>
          <w:tcPr>
            <w:tcW w:w="0" w:type="auto"/>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03</w:t>
            </w:r>
          </w:p>
        </w:tc>
        <w:tc>
          <w:tcPr>
            <w:tcW w:w="6173"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 xml:space="preserve">MAL VE HİZMET ALIMLARI GİDERİ </w:t>
            </w:r>
          </w:p>
        </w:tc>
        <w:tc>
          <w:tcPr>
            <w:tcW w:w="1596"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7.552</w:t>
            </w:r>
            <w:r w:rsidRPr="00C43620">
              <w:t>.000,00</w:t>
            </w:r>
          </w:p>
        </w:tc>
        <w:tc>
          <w:tcPr>
            <w:tcW w:w="1913"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7.552</w:t>
            </w:r>
            <w:r w:rsidRPr="00C43620">
              <w:t>.000,00</w:t>
            </w:r>
          </w:p>
        </w:tc>
      </w:tr>
      <w:tr w:rsidR="004A5BEA" w:rsidRPr="00C43620" w:rsidTr="001E776F">
        <w:tc>
          <w:tcPr>
            <w:tcW w:w="0" w:type="auto"/>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04</w:t>
            </w:r>
          </w:p>
        </w:tc>
        <w:tc>
          <w:tcPr>
            <w:tcW w:w="6173"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 xml:space="preserve">FAİZ GİDERLERİ </w:t>
            </w:r>
          </w:p>
        </w:tc>
        <w:tc>
          <w:tcPr>
            <w:tcW w:w="1596"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 xml:space="preserve">   255</w:t>
            </w:r>
            <w:r w:rsidRPr="00C43620">
              <w:t>.000,000</w:t>
            </w:r>
          </w:p>
        </w:tc>
        <w:tc>
          <w:tcPr>
            <w:tcW w:w="1913"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 xml:space="preserve">   255</w:t>
            </w:r>
            <w:r w:rsidRPr="00C43620">
              <w:t>.000,00</w:t>
            </w:r>
          </w:p>
        </w:tc>
      </w:tr>
      <w:tr w:rsidR="004A5BEA" w:rsidRPr="00C43620" w:rsidTr="001E776F">
        <w:tc>
          <w:tcPr>
            <w:tcW w:w="0" w:type="auto"/>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05</w:t>
            </w:r>
          </w:p>
        </w:tc>
        <w:tc>
          <w:tcPr>
            <w:tcW w:w="6173"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CARİ TRANSFERLER</w:t>
            </w:r>
          </w:p>
        </w:tc>
        <w:tc>
          <w:tcPr>
            <w:tcW w:w="1596"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 xml:space="preserve">    308</w:t>
            </w:r>
            <w:r w:rsidRPr="00C43620">
              <w:t>.000,00</w:t>
            </w:r>
          </w:p>
        </w:tc>
        <w:tc>
          <w:tcPr>
            <w:tcW w:w="1913"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 xml:space="preserve">    308</w:t>
            </w:r>
            <w:r w:rsidRPr="00C43620">
              <w:t>.000,00</w:t>
            </w:r>
          </w:p>
        </w:tc>
      </w:tr>
      <w:tr w:rsidR="004A5BEA" w:rsidRPr="00C43620" w:rsidTr="001E776F">
        <w:tc>
          <w:tcPr>
            <w:tcW w:w="0" w:type="auto"/>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06</w:t>
            </w:r>
          </w:p>
        </w:tc>
        <w:tc>
          <w:tcPr>
            <w:tcW w:w="6173"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 xml:space="preserve">SERMAYE GİDERLERİ </w:t>
            </w:r>
          </w:p>
        </w:tc>
        <w:tc>
          <w:tcPr>
            <w:tcW w:w="1596"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 xml:space="preserve"> 1.496</w:t>
            </w:r>
            <w:r w:rsidRPr="00C43620">
              <w:t>.000,00</w:t>
            </w:r>
          </w:p>
        </w:tc>
        <w:tc>
          <w:tcPr>
            <w:tcW w:w="1913"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 xml:space="preserve"> 1.496</w:t>
            </w:r>
            <w:r w:rsidRPr="00C43620">
              <w:t>.000,00</w:t>
            </w:r>
          </w:p>
        </w:tc>
      </w:tr>
      <w:tr w:rsidR="004A5BEA" w:rsidRPr="00C43620" w:rsidTr="001E776F">
        <w:tc>
          <w:tcPr>
            <w:tcW w:w="0" w:type="auto"/>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07</w:t>
            </w:r>
          </w:p>
        </w:tc>
        <w:tc>
          <w:tcPr>
            <w:tcW w:w="6173"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 xml:space="preserve">SERMAYE TRANSFERLERİ </w:t>
            </w:r>
          </w:p>
        </w:tc>
        <w:tc>
          <w:tcPr>
            <w:tcW w:w="1596"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rsidRPr="00C43620">
              <w:t>00</w:t>
            </w:r>
          </w:p>
        </w:tc>
        <w:tc>
          <w:tcPr>
            <w:tcW w:w="1913"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rsidRPr="00C43620">
              <w:t xml:space="preserve"> 00</w:t>
            </w:r>
          </w:p>
        </w:tc>
      </w:tr>
      <w:tr w:rsidR="004A5BEA" w:rsidRPr="00C43620" w:rsidTr="001E776F">
        <w:tc>
          <w:tcPr>
            <w:tcW w:w="0" w:type="auto"/>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08</w:t>
            </w:r>
          </w:p>
        </w:tc>
        <w:tc>
          <w:tcPr>
            <w:tcW w:w="6173"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BORÇ VERME</w:t>
            </w:r>
          </w:p>
        </w:tc>
        <w:tc>
          <w:tcPr>
            <w:tcW w:w="1596"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rsidRPr="00C43620">
              <w:t>00</w:t>
            </w:r>
          </w:p>
        </w:tc>
        <w:tc>
          <w:tcPr>
            <w:tcW w:w="1913"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rsidRPr="00C43620">
              <w:t>00</w:t>
            </w:r>
          </w:p>
        </w:tc>
      </w:tr>
      <w:tr w:rsidR="004A5BEA" w:rsidRPr="00C43620" w:rsidTr="001E776F">
        <w:tc>
          <w:tcPr>
            <w:tcW w:w="0" w:type="auto"/>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09</w:t>
            </w:r>
          </w:p>
        </w:tc>
        <w:tc>
          <w:tcPr>
            <w:tcW w:w="6173"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YEDEK ÖDENEK</w:t>
            </w:r>
          </w:p>
        </w:tc>
        <w:tc>
          <w:tcPr>
            <w:tcW w:w="1596"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1.300.000,00</w:t>
            </w:r>
          </w:p>
        </w:tc>
        <w:tc>
          <w:tcPr>
            <w:tcW w:w="1913"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1.3</w:t>
            </w:r>
            <w:r w:rsidRPr="00C43620">
              <w:t>00.000,00</w:t>
            </w:r>
          </w:p>
        </w:tc>
      </w:tr>
      <w:tr w:rsidR="004A5BEA" w:rsidRPr="00C43620" w:rsidTr="001E776F">
        <w:tc>
          <w:tcPr>
            <w:tcW w:w="0" w:type="auto"/>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6173"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 xml:space="preserve">    </w:t>
            </w:r>
            <w:proofErr w:type="gramStart"/>
            <w:r w:rsidRPr="00C43620">
              <w:t>GENEL  TOPLAM</w:t>
            </w:r>
            <w:proofErr w:type="gramEnd"/>
          </w:p>
        </w:tc>
        <w:tc>
          <w:tcPr>
            <w:tcW w:w="1596"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rPr>
                <w:b/>
              </w:rPr>
            </w:pPr>
            <w:r>
              <w:rPr>
                <w:b/>
              </w:rPr>
              <w:t>14.00</w:t>
            </w:r>
            <w:r w:rsidRPr="00C43620">
              <w:rPr>
                <w:b/>
              </w:rPr>
              <w:t>0.000,00</w:t>
            </w:r>
          </w:p>
        </w:tc>
        <w:tc>
          <w:tcPr>
            <w:tcW w:w="1913"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rPr>
                <w:b/>
              </w:rPr>
            </w:pPr>
            <w:r>
              <w:rPr>
                <w:b/>
              </w:rPr>
              <w:t>14.00</w:t>
            </w:r>
            <w:r w:rsidRPr="00C43620">
              <w:rPr>
                <w:b/>
              </w:rPr>
              <w:t>0.000,00</w:t>
            </w:r>
          </w:p>
        </w:tc>
      </w:tr>
    </w:tbl>
    <w:p w:rsidR="004A5BEA" w:rsidRPr="00C43620" w:rsidRDefault="004A5BEA" w:rsidP="004A5BEA"/>
    <w:p w:rsidR="004A5BEA" w:rsidRPr="00C43620" w:rsidRDefault="004A5BEA" w:rsidP="004A5BEA">
      <w:pPr>
        <w:jc w:val="both"/>
        <w:rPr>
          <w:b/>
        </w:rPr>
      </w:pPr>
      <w:proofErr w:type="gramStart"/>
      <w:r w:rsidRPr="00C43620">
        <w:rPr>
          <w:b/>
          <w:u w:val="single"/>
        </w:rPr>
        <w:t>GİDER  BÜTÇESİ</w:t>
      </w:r>
      <w:proofErr w:type="gramEnd"/>
      <w:r w:rsidRPr="00C43620">
        <w:rPr>
          <w:b/>
        </w:rPr>
        <w:tab/>
      </w:r>
    </w:p>
    <w:p w:rsidR="004A5BEA" w:rsidRPr="00C43620" w:rsidRDefault="004A5BEA" w:rsidP="004A5BEA">
      <w:pPr>
        <w:jc w:val="both"/>
      </w:pPr>
      <w:r w:rsidRPr="00C43620">
        <w:rPr>
          <w:b/>
        </w:rPr>
        <w:tab/>
      </w:r>
      <w:r w:rsidRPr="00C43620">
        <w:rPr>
          <w:b/>
          <w:u w:val="single"/>
        </w:rPr>
        <w:t xml:space="preserve">46.38.10.02. ÖZEL </w:t>
      </w:r>
      <w:proofErr w:type="gramStart"/>
      <w:r w:rsidRPr="00C43620">
        <w:rPr>
          <w:b/>
          <w:u w:val="single"/>
        </w:rPr>
        <w:t xml:space="preserve">KALEM :  </w:t>
      </w:r>
      <w:r w:rsidRPr="00C43620">
        <w:t>Madde</w:t>
      </w:r>
      <w:proofErr w:type="gramEnd"/>
      <w:r w:rsidRPr="00C43620">
        <w:t xml:space="preserve"> madde okundu ve 46.38.10</w:t>
      </w:r>
      <w:r>
        <w:t>.02.ÖZEL KALEM giderlerinin  1.2</w:t>
      </w:r>
      <w:r w:rsidRPr="00C43620">
        <w:t xml:space="preserve">00.000,00-TL olarak kabul edilmesi oya sunuldu. Oylama neticesinde Meclis Başkanı Zekeriya KARAYOL evet, Meclis Katiplerinden Mustafa EKİZOĞLU evet, Mehmet BALABAN evet, meclis üyelerinden Tuncay ŞAHİN evet, Murat KALEM evet, Ali ESKİCİ evet, Ali ÖZAL evet, Mustafa KIZILIŞIK evet, </w:t>
      </w:r>
      <w:r>
        <w:t xml:space="preserve">Ahmet </w:t>
      </w:r>
      <w:proofErr w:type="gramStart"/>
      <w:r>
        <w:t xml:space="preserve">DÖNMEZ </w:t>
      </w:r>
      <w:r w:rsidRPr="00C43620">
        <w:t xml:space="preserve"> evet</w:t>
      </w:r>
      <w:proofErr w:type="gramEnd"/>
      <w:r w:rsidRPr="00C43620">
        <w:t xml:space="preserve">, </w:t>
      </w:r>
      <w:proofErr w:type="spellStart"/>
      <w:r w:rsidRPr="00C43620">
        <w:t>Burhanetdin</w:t>
      </w:r>
      <w:proofErr w:type="spellEnd"/>
      <w:r w:rsidRPr="00C43620">
        <w:t xml:space="preserve"> SOYAK evet, Fatih KIZILIŞIK evet, Abdullah GÖKTAŞ evet ve Abdullah ERİKLİ evet</w:t>
      </w:r>
      <w:r>
        <w:t xml:space="preserve"> Cengiz DEĞİRMENCİ evet</w:t>
      </w:r>
      <w:r w:rsidRPr="00C43620">
        <w:t xml:space="preserve"> oyu kullanarak oy birliği ile kabul edildi.</w:t>
      </w:r>
    </w:p>
    <w:p w:rsidR="004A5BEA" w:rsidRPr="00C43620" w:rsidRDefault="004A5BEA" w:rsidP="004A5BEA">
      <w:pPr>
        <w:jc w:val="both"/>
      </w:pPr>
    </w:p>
    <w:p w:rsidR="004A5BEA" w:rsidRPr="00C43620" w:rsidRDefault="004A5BEA" w:rsidP="004A5BEA">
      <w:pPr>
        <w:jc w:val="both"/>
      </w:pPr>
      <w:r w:rsidRPr="00C43620">
        <w:rPr>
          <w:b/>
          <w:u w:val="single"/>
        </w:rPr>
        <w:lastRenderedPageBreak/>
        <w:t xml:space="preserve">46.38.10.31. FEN İŞLERİ </w:t>
      </w:r>
      <w:proofErr w:type="gramStart"/>
      <w:r w:rsidRPr="00C43620">
        <w:rPr>
          <w:b/>
          <w:u w:val="single"/>
        </w:rPr>
        <w:t xml:space="preserve">MÜDÜRLÜĞÜ :  </w:t>
      </w:r>
      <w:r w:rsidRPr="00C43620">
        <w:t>Madde</w:t>
      </w:r>
      <w:proofErr w:type="gramEnd"/>
      <w:r w:rsidRPr="00C43620">
        <w:t xml:space="preserve"> madde okundu ve 46.38.10.31. FEN İŞLERİ MÜDÜRLÜĞÜNÜN </w:t>
      </w:r>
      <w:r w:rsidRPr="00C43620">
        <w:rPr>
          <w:b/>
        </w:rPr>
        <w:t xml:space="preserve"> </w:t>
      </w:r>
      <w:r>
        <w:t>giderlerinin 8.145</w:t>
      </w:r>
      <w:r w:rsidRPr="00C43620">
        <w:t xml:space="preserve">.000,00 TL  olarak kabul edilmesi oya sunuldu. Oylama neticesinde Meclis Başkanı Zekeriya KARAYOL evet, Meclis </w:t>
      </w:r>
      <w:proofErr w:type="gramStart"/>
      <w:r w:rsidRPr="00C43620">
        <w:t>Katiplerinden</w:t>
      </w:r>
      <w:proofErr w:type="gramEnd"/>
      <w:r w:rsidRPr="00C43620">
        <w:t xml:space="preserve"> Mustafa EKİZOĞLU evet, Mehmet BALABAN evet, meclis üyelerinden Tuncay ŞAHİN evet, Murat KALEM evet, Ali ESKİCİ evet, Ali ÖZAL evet, Mustafa KIZILIŞIK evet, Ahmet DÖNMEZ evet, evet, </w:t>
      </w:r>
      <w:proofErr w:type="spellStart"/>
      <w:r w:rsidRPr="00C43620">
        <w:t>Burhanetdin</w:t>
      </w:r>
      <w:proofErr w:type="spellEnd"/>
      <w:r w:rsidRPr="00C43620">
        <w:t xml:space="preserve"> SOYAK evet, Fatih KIZILIŞIK evet, Abdullah GÖKTAŞ evet ve Abdullah ERİKLİ evet </w:t>
      </w:r>
      <w:r>
        <w:t>Cengiz DEĞİRMENCİ evet</w:t>
      </w:r>
      <w:r w:rsidRPr="00C43620">
        <w:t xml:space="preserve"> oyu kullanarak oy birliği ile kabul edildi.</w:t>
      </w:r>
    </w:p>
    <w:p w:rsidR="004A5BEA" w:rsidRPr="00C43620" w:rsidRDefault="004A5BEA" w:rsidP="004A5BEA">
      <w:pPr>
        <w:jc w:val="both"/>
      </w:pPr>
    </w:p>
    <w:p w:rsidR="004A5BEA" w:rsidRPr="00C43620" w:rsidRDefault="004A5BEA" w:rsidP="004A5BEA">
      <w:pPr>
        <w:jc w:val="both"/>
      </w:pPr>
      <w:r w:rsidRPr="00C43620">
        <w:rPr>
          <w:b/>
          <w:u w:val="single"/>
        </w:rPr>
        <w:t>46.38.10.18.YAZI İŞLERİ MÜDÜRLÜĞÜ:</w:t>
      </w:r>
      <w:r w:rsidRPr="00C43620">
        <w:t xml:space="preserve"> Madde madde okundu ve 46.38.10.18.YAZI İŞLERİ </w:t>
      </w:r>
      <w:proofErr w:type="gramStart"/>
      <w:r w:rsidRPr="00C43620">
        <w:t>MDÜRLÜĞÜNÜN  giderlerinin</w:t>
      </w:r>
      <w:proofErr w:type="gramEnd"/>
      <w:r w:rsidRPr="00C43620">
        <w:t xml:space="preserve"> 150.000,00,-TL olarak kabul edilmesi oya sunuldu. Oylama neticesinde Meclis Başkanı Zekeriya KARAYOL evet, Meclis </w:t>
      </w:r>
      <w:proofErr w:type="gramStart"/>
      <w:r w:rsidRPr="00C43620">
        <w:t>Katiplerinden</w:t>
      </w:r>
      <w:proofErr w:type="gramEnd"/>
      <w:r w:rsidRPr="00C43620">
        <w:t xml:space="preserve"> Mustafa EKİZOĞLU evet, Mehmet BALABAN evet, meclis üyelerinden Tuncay ŞAHİN evet, Murat KALEM evet, Ali ESKİCİ evet, Ali ÖZAL evet, Mustafa KIZILIŞIK evet, Ahmet DÖNMEZ evet, evet, </w:t>
      </w:r>
      <w:proofErr w:type="spellStart"/>
      <w:r w:rsidRPr="00C43620">
        <w:t>Burhanetdin</w:t>
      </w:r>
      <w:proofErr w:type="spellEnd"/>
      <w:r w:rsidRPr="00C43620">
        <w:t xml:space="preserve"> SOYAK evet, Fatih KIZILIŞIK evet, Abdullah GÖKTAŞ evet ve Abdullah ERİKLİ evet</w:t>
      </w:r>
      <w:r w:rsidRPr="0082451E">
        <w:t xml:space="preserve"> </w:t>
      </w:r>
      <w:r>
        <w:t>Cengiz DEĞİRMENCİ evet</w:t>
      </w:r>
      <w:r w:rsidRPr="00C43620">
        <w:t xml:space="preserve"> oyu kullanarak oy birliği ile kabul edildi.</w:t>
      </w:r>
    </w:p>
    <w:p w:rsidR="004A5BEA" w:rsidRPr="00C43620" w:rsidRDefault="004A5BEA" w:rsidP="004A5BEA"/>
    <w:p w:rsidR="004A5BEA" w:rsidRPr="00C43620" w:rsidRDefault="004A5BEA" w:rsidP="004A5BEA">
      <w:pPr>
        <w:jc w:val="both"/>
      </w:pPr>
      <w:r w:rsidRPr="00C43620">
        <w:rPr>
          <w:b/>
          <w:u w:val="single"/>
        </w:rPr>
        <w:t xml:space="preserve">46.38.10.33.ZABITA </w:t>
      </w:r>
      <w:proofErr w:type="gramStart"/>
      <w:r w:rsidRPr="00C43620">
        <w:rPr>
          <w:b/>
          <w:u w:val="single"/>
        </w:rPr>
        <w:t>HİZMETLERİ :</w:t>
      </w:r>
      <w:r w:rsidRPr="00C43620">
        <w:t xml:space="preserve"> Madde</w:t>
      </w:r>
      <w:proofErr w:type="gramEnd"/>
      <w:r w:rsidRPr="00C43620">
        <w:t xml:space="preserve"> madde okundu ve 46.38.10.33. ZABIT</w:t>
      </w:r>
      <w:r>
        <w:t>A MÜDÜRLÜĞÜNÜN   giderlerinin 27</w:t>
      </w:r>
      <w:r w:rsidRPr="00C43620">
        <w:t xml:space="preserve">0.000,00 TL olarak kabul edilmesi oya sunuldu. Oylama neticesinde Meclis Başkanı Zekeriya KARAYOL evet, Meclis </w:t>
      </w:r>
      <w:proofErr w:type="gramStart"/>
      <w:r w:rsidRPr="00C43620">
        <w:t>Katiplerinden</w:t>
      </w:r>
      <w:proofErr w:type="gramEnd"/>
      <w:r w:rsidRPr="00C43620">
        <w:t xml:space="preserve"> Mustafa EKİZOĞLU evet, Mehmet BALABAN evet, meclis üyelerinden Tuncay ŞAHİN evet, Murat KALEM evet, Ali ESKİCİ evet, Ali ÖZAL evet, Mustafa KIZILIŞIK evet, Ahmet DÖNMEZ evet, evet, </w:t>
      </w:r>
      <w:proofErr w:type="spellStart"/>
      <w:r w:rsidRPr="00C43620">
        <w:t>Burhanetdin</w:t>
      </w:r>
      <w:proofErr w:type="spellEnd"/>
      <w:r w:rsidRPr="00C43620">
        <w:t xml:space="preserve"> SOYAK evet, Fatih KIZILIŞIK evet, Abdullah GÖKTAŞ evet ve Abdullah ERİKLİ evet </w:t>
      </w:r>
      <w:r>
        <w:t xml:space="preserve">Cengiz DEĞİRMENCİ evet </w:t>
      </w:r>
      <w:r w:rsidRPr="00C43620">
        <w:t>oyu kullanarak oy birliği ile kabul edildi.</w:t>
      </w:r>
    </w:p>
    <w:p w:rsidR="004A5BEA" w:rsidRPr="00C43620" w:rsidRDefault="004A5BEA" w:rsidP="004A5BEA"/>
    <w:p w:rsidR="004A5BEA" w:rsidRPr="00C43620" w:rsidRDefault="004A5BEA" w:rsidP="004A5BEA">
      <w:pPr>
        <w:jc w:val="both"/>
      </w:pPr>
      <w:r w:rsidRPr="00C43620">
        <w:rPr>
          <w:b/>
          <w:u w:val="single"/>
        </w:rPr>
        <w:t>46.38.10.32. MALİ HİZMETLER MÜDÜRLÜĞÜ:</w:t>
      </w:r>
      <w:r w:rsidRPr="00C43620">
        <w:t xml:space="preserve"> Madde madde okundu ve 46.38.10.32.MALİ HİZMETLER MÜDÜRLÜĞÜNÜN giderlerinin 1.800.000,00 TL olarak kabul edilmesi oya sunuldu. Oylama neticesinde Meclis Başkanı Zekeriya KARAYOL evet, Meclis </w:t>
      </w:r>
      <w:proofErr w:type="gramStart"/>
      <w:r w:rsidRPr="00C43620">
        <w:t>Katiplerinden</w:t>
      </w:r>
      <w:proofErr w:type="gramEnd"/>
      <w:r w:rsidRPr="00C43620">
        <w:t xml:space="preserve"> Mustafa EKİZOĞLU evet, Mehmet BALABAN evet, meclis üyelerinden Tuncay ŞAHİN evet, evet, Ali ESKİCİ evet, Ali ÖZAL evet, Mustafa KIZILIŞIK evet, Ahmet DÖNMEZ evet, </w:t>
      </w:r>
      <w:proofErr w:type="spellStart"/>
      <w:r w:rsidRPr="00C43620">
        <w:t>Burhanetdin</w:t>
      </w:r>
      <w:proofErr w:type="spellEnd"/>
      <w:r w:rsidRPr="00C43620">
        <w:t xml:space="preserve"> SOYAK evet, Fatih KIZILIŞIK evet, Abdullah GÖKTAŞ evet ve Abdullah ERİKLİ evet</w:t>
      </w:r>
      <w:r w:rsidRPr="0082451E">
        <w:t xml:space="preserve"> </w:t>
      </w:r>
      <w:r>
        <w:t>Cengiz DEĞİRMENCİ evet</w:t>
      </w:r>
      <w:r w:rsidRPr="00C43620">
        <w:t xml:space="preserve"> oyu kullanarak oy birliği ile kabul edildi.</w:t>
      </w:r>
    </w:p>
    <w:p w:rsidR="004A5BEA" w:rsidRPr="00C43620" w:rsidRDefault="004A5BEA" w:rsidP="004A5BEA"/>
    <w:p w:rsidR="004A5BEA" w:rsidRPr="00C43620" w:rsidRDefault="004A5BEA" w:rsidP="004A5BEA">
      <w:pPr>
        <w:jc w:val="both"/>
      </w:pPr>
      <w:r w:rsidRPr="00C43620">
        <w:rPr>
          <w:b/>
          <w:u w:val="single"/>
        </w:rPr>
        <w:t xml:space="preserve">46.38.10.34 RUHSAT VE DENETİM  </w:t>
      </w:r>
      <w:proofErr w:type="gramStart"/>
      <w:r w:rsidRPr="00C43620">
        <w:rPr>
          <w:b/>
          <w:u w:val="single"/>
        </w:rPr>
        <w:t>MÜDÜRLÜĞÜ</w:t>
      </w:r>
      <w:r w:rsidRPr="00C43620">
        <w:rPr>
          <w:u w:val="single"/>
        </w:rPr>
        <w:t xml:space="preserve"> </w:t>
      </w:r>
      <w:r w:rsidRPr="00C43620">
        <w:t>: Madde</w:t>
      </w:r>
      <w:proofErr w:type="gramEnd"/>
      <w:r w:rsidRPr="00C43620">
        <w:t xml:space="preserve"> madde okundu ve 46.38.10.34 RUHSAT DEN</w:t>
      </w:r>
      <w:r>
        <w:t>ETİM MÜDÜRLÜĞÜ  giderlerinin  9</w:t>
      </w:r>
      <w:r w:rsidRPr="00C43620">
        <w:t xml:space="preserve">0.000,00 TL olarak kabul edilmesi oya sunuldu. Oylama neticesinde Meclis Başkanı Zekeriya KARAYOL evet, Meclis </w:t>
      </w:r>
      <w:proofErr w:type="gramStart"/>
      <w:r w:rsidRPr="00C43620">
        <w:t>Katiplerinden</w:t>
      </w:r>
      <w:proofErr w:type="gramEnd"/>
      <w:r w:rsidRPr="00C43620">
        <w:t xml:space="preserve"> Mustafa EKİZOĞLU evet, Mehmet BALABAN evet, meclis üyelerinden Tuncay ŞAHİN evet, Murat KALEM evet, Ali ESKİCİ evet, Ali ÖZAL evet, Mustafa KIZILIŞIK evet, Ahmet DÖNMEZ evet, </w:t>
      </w:r>
      <w:proofErr w:type="spellStart"/>
      <w:r w:rsidRPr="00C43620">
        <w:t>Burhanetdin</w:t>
      </w:r>
      <w:proofErr w:type="spellEnd"/>
      <w:r w:rsidRPr="00C43620">
        <w:t xml:space="preserve"> SOYAK evet, Fatih KIZILIŞIK evet, Abdullah GÖKTAŞ evet ve Abdullah ERİKLİ evet</w:t>
      </w:r>
      <w:r w:rsidRPr="00A64120">
        <w:t xml:space="preserve"> </w:t>
      </w:r>
      <w:r>
        <w:t>Cengiz DEĞİRMENCİ evet</w:t>
      </w:r>
      <w:r w:rsidRPr="00C43620">
        <w:t xml:space="preserve"> oyu kullanarak oy birliği ile kabul edildi.</w:t>
      </w:r>
    </w:p>
    <w:p w:rsidR="004A5BEA" w:rsidRPr="00C43620" w:rsidRDefault="004A5BEA" w:rsidP="004A5BEA"/>
    <w:p w:rsidR="004A5BEA" w:rsidRPr="00C43620" w:rsidRDefault="004A5BEA" w:rsidP="004A5BEA">
      <w:pPr>
        <w:jc w:val="both"/>
      </w:pPr>
      <w:r>
        <w:rPr>
          <w:b/>
          <w:u w:val="single"/>
        </w:rPr>
        <w:t xml:space="preserve">46.38.10.35. İMAR VE </w:t>
      </w:r>
      <w:proofErr w:type="gramStart"/>
      <w:r>
        <w:rPr>
          <w:b/>
          <w:u w:val="single"/>
        </w:rPr>
        <w:t xml:space="preserve">ŞEHİRCİLİ </w:t>
      </w:r>
      <w:r w:rsidRPr="00C43620">
        <w:rPr>
          <w:b/>
          <w:u w:val="single"/>
        </w:rPr>
        <w:t xml:space="preserve"> MÜDÜRLÜĞÜ</w:t>
      </w:r>
      <w:proofErr w:type="gramEnd"/>
      <w:r w:rsidRPr="00C43620">
        <w:rPr>
          <w:b/>
          <w:u w:val="single"/>
        </w:rPr>
        <w:t>:</w:t>
      </w:r>
      <w:r w:rsidRPr="00C43620">
        <w:t xml:space="preserve"> Madde madde okundu ve </w:t>
      </w:r>
      <w:r>
        <w:t>46.38.10.32. İMARVE ŞEHİRCİLİK MÜDÜRLÜĞÜNÜN giderlerinin 1.45</w:t>
      </w:r>
      <w:r w:rsidRPr="00C43620">
        <w:t xml:space="preserve">0.000,00 TL olarak kabul edilmesi oya sunuldu. Oylama neticesinde Meclis Başkanı Zekeriya KARAYOL evet, Meclis </w:t>
      </w:r>
      <w:proofErr w:type="gramStart"/>
      <w:r w:rsidRPr="00C43620">
        <w:t>Katiplerinden</w:t>
      </w:r>
      <w:proofErr w:type="gramEnd"/>
      <w:r w:rsidRPr="00C43620">
        <w:t xml:space="preserve"> Mustafa EKİZOĞLU evet, Mehmet BALABAN evet, meclis üyelerinden Tuncay ŞAHİN evet, evet, Ali ESKİCİ evet, Ali ÖZAL evet, Mustafa KIZILIŞIK evet, Ahmet DÖNMEZ evet, </w:t>
      </w:r>
      <w:proofErr w:type="spellStart"/>
      <w:r w:rsidRPr="00C43620">
        <w:t>Burhanetdin</w:t>
      </w:r>
      <w:proofErr w:type="spellEnd"/>
      <w:r w:rsidRPr="00C43620">
        <w:t xml:space="preserve"> SOYAK evet, Fatih KIZILIŞIK evet, Abdullah GÖKTAŞ evet ve Abdullah ERİKLİ evet</w:t>
      </w:r>
      <w:r w:rsidRPr="0082451E">
        <w:t xml:space="preserve"> </w:t>
      </w:r>
      <w:r>
        <w:t>Cengiz DEĞİRMENCİ evet</w:t>
      </w:r>
      <w:r w:rsidRPr="00C43620">
        <w:t xml:space="preserve"> oyu kullanarak oy birliği ile kabul edildi.</w:t>
      </w:r>
    </w:p>
    <w:p w:rsidR="004A5BEA" w:rsidRPr="00C43620" w:rsidRDefault="004A5BEA" w:rsidP="004A5BEA"/>
    <w:p w:rsidR="004A5BEA" w:rsidRPr="00C43620" w:rsidRDefault="004A5BEA" w:rsidP="004A5BEA">
      <w:pPr>
        <w:jc w:val="both"/>
      </w:pPr>
      <w:r w:rsidRPr="00C43620">
        <w:rPr>
          <w:b/>
          <w:u w:val="single"/>
        </w:rPr>
        <w:t xml:space="preserve">46.38.10.36. PARK VE </w:t>
      </w:r>
      <w:proofErr w:type="gramStart"/>
      <w:r w:rsidRPr="00C43620">
        <w:rPr>
          <w:b/>
          <w:u w:val="single"/>
        </w:rPr>
        <w:t>BAHÇELER  MÜDÜRLÜĞÜ</w:t>
      </w:r>
      <w:proofErr w:type="gramEnd"/>
      <w:r w:rsidRPr="00C43620">
        <w:rPr>
          <w:b/>
          <w:u w:val="single"/>
        </w:rPr>
        <w:t xml:space="preserve">:  </w:t>
      </w:r>
      <w:r w:rsidRPr="00C43620">
        <w:t>Madde madde okundu ve 46.38.10.36. PARK VE BAHÇEL</w:t>
      </w:r>
      <w:r>
        <w:t>ER MÜDÜRLÜĞÜNÜN giderlerinin 425</w:t>
      </w:r>
      <w:r w:rsidRPr="00C43620">
        <w:t>.000,00 TL olarak kabul edilmesi oya sunuldu.</w:t>
      </w:r>
      <w:r w:rsidRPr="00A64120">
        <w:t xml:space="preserve"> </w:t>
      </w:r>
      <w:r w:rsidRPr="00C43620">
        <w:t xml:space="preserve">Oylama neticesinde Meclis Başkanı Zekeriya KARAYOL evet, Meclis </w:t>
      </w:r>
      <w:proofErr w:type="gramStart"/>
      <w:r w:rsidRPr="00C43620">
        <w:t>Katiplerinden</w:t>
      </w:r>
      <w:proofErr w:type="gramEnd"/>
      <w:r w:rsidRPr="00C43620">
        <w:t xml:space="preserve"> Mustafa EKİZOĞLU evet, Mehmet BALABAN evet, meclis üyelerinden Tuncay ŞAHİN evet, Murat KALEM evet, Ali ESKİCİ evet, Ali ÖZAL evet, Mustafa KIZILIŞIK evet, Ahmet DÖNMEZ evet, , </w:t>
      </w:r>
      <w:proofErr w:type="spellStart"/>
      <w:r w:rsidRPr="00C43620">
        <w:t>Burhanetdin</w:t>
      </w:r>
      <w:proofErr w:type="spellEnd"/>
      <w:r w:rsidRPr="00C43620">
        <w:t xml:space="preserve"> SOYAK evet, Fatih KIZILIŞIK evet, Abdullah GÖKTAŞ evet ve Abdullah ERİKLİ evet</w:t>
      </w:r>
      <w:r w:rsidRPr="00A64120">
        <w:t xml:space="preserve"> </w:t>
      </w:r>
      <w:r>
        <w:t>Cengiz DEĞİRMENCİ evet</w:t>
      </w:r>
      <w:r w:rsidRPr="00C43620">
        <w:t xml:space="preserve"> oyu kullanarak oy birliği ile kabul edildi.</w:t>
      </w:r>
    </w:p>
    <w:p w:rsidR="004A5BEA" w:rsidRPr="00C43620" w:rsidRDefault="004A5BEA" w:rsidP="004A5BEA"/>
    <w:p w:rsidR="004A5BEA" w:rsidRPr="00C43620" w:rsidRDefault="004A5BEA" w:rsidP="004A5BEA"/>
    <w:p w:rsidR="004A5BEA" w:rsidRPr="00C43620" w:rsidRDefault="004A5BEA" w:rsidP="004A5BEA"/>
    <w:p w:rsidR="004A5BEA" w:rsidRPr="00C43620" w:rsidRDefault="004A5BEA" w:rsidP="004A5BEA">
      <w:pPr>
        <w:rPr>
          <w:b/>
          <w:u w:val="single"/>
        </w:rPr>
      </w:pPr>
      <w:r w:rsidRPr="00C43620">
        <w:rPr>
          <w:b/>
        </w:rPr>
        <w:lastRenderedPageBreak/>
        <w:t xml:space="preserve">   </w:t>
      </w:r>
      <w:r w:rsidRPr="00C43620">
        <w:rPr>
          <w:b/>
          <w:u w:val="single"/>
        </w:rPr>
        <w:t>2-  GELİR BÜTÇESİ:</w:t>
      </w:r>
    </w:p>
    <w:p w:rsidR="004A5BEA" w:rsidRPr="00C43620" w:rsidRDefault="004A5BEA" w:rsidP="004A5BEA">
      <w:pPr>
        <w:rPr>
          <w:b/>
        </w:rPr>
      </w:pPr>
      <w:r w:rsidRPr="00C43620">
        <w:rPr>
          <w:b/>
        </w:rPr>
        <w:t xml:space="preserve">          Gelirlerin Ekonomik sınıflandırılması  1. Düzeyinde </w:t>
      </w:r>
      <w:proofErr w:type="gramStart"/>
      <w:r w:rsidRPr="00C43620">
        <w:rPr>
          <w:b/>
        </w:rPr>
        <w:t>incelendiğinde ;</w:t>
      </w:r>
      <w:proofErr w:type="gramEnd"/>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654"/>
        <w:gridCol w:w="1985"/>
      </w:tblGrid>
      <w:tr w:rsidR="004A5BEA" w:rsidRPr="00C43620" w:rsidTr="001E776F">
        <w:tc>
          <w:tcPr>
            <w:tcW w:w="568" w:type="dxa"/>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7654"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 xml:space="preserve"> A Ç I K L A M A ( G E L İ </w:t>
            </w:r>
            <w:proofErr w:type="gramStart"/>
            <w:r w:rsidRPr="00C43620">
              <w:t>R  T</w:t>
            </w:r>
            <w:proofErr w:type="gramEnd"/>
            <w:r w:rsidRPr="00C43620">
              <w:t xml:space="preserve"> Ü R L E R İ )</w:t>
            </w:r>
          </w:p>
        </w:tc>
        <w:tc>
          <w:tcPr>
            <w:tcW w:w="1985"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 xml:space="preserve"> Sayman Teklifi</w:t>
            </w:r>
          </w:p>
        </w:tc>
      </w:tr>
      <w:tr w:rsidR="004A5BEA" w:rsidRPr="00C43620" w:rsidTr="001E776F">
        <w:tc>
          <w:tcPr>
            <w:tcW w:w="568"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01</w:t>
            </w:r>
          </w:p>
        </w:tc>
        <w:tc>
          <w:tcPr>
            <w:tcW w:w="7654"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 xml:space="preserve"> </w:t>
            </w:r>
            <w:proofErr w:type="gramStart"/>
            <w:r w:rsidRPr="00C43620">
              <w:t>VERGİ  GELİRLERİ</w:t>
            </w:r>
            <w:proofErr w:type="gramEnd"/>
            <w:r w:rsidRPr="00C43620">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2.842</w:t>
            </w:r>
            <w:r w:rsidRPr="00C43620">
              <w:t>.000,00</w:t>
            </w:r>
          </w:p>
        </w:tc>
      </w:tr>
      <w:tr w:rsidR="004A5BEA" w:rsidRPr="00C43620" w:rsidTr="001E776F">
        <w:tc>
          <w:tcPr>
            <w:tcW w:w="568"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03</w:t>
            </w:r>
          </w:p>
        </w:tc>
        <w:tc>
          <w:tcPr>
            <w:tcW w:w="7654"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TEŞEBBÜS VE MÜLKİYİT GELİRLERİ</w:t>
            </w:r>
          </w:p>
        </w:tc>
        <w:tc>
          <w:tcPr>
            <w:tcW w:w="1985"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 xml:space="preserve">   217</w:t>
            </w:r>
            <w:r w:rsidRPr="00C43620">
              <w:t>.000,00</w:t>
            </w:r>
          </w:p>
        </w:tc>
      </w:tr>
      <w:tr w:rsidR="004A5BEA" w:rsidRPr="00C43620" w:rsidTr="001E776F">
        <w:tc>
          <w:tcPr>
            <w:tcW w:w="568"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04</w:t>
            </w:r>
          </w:p>
        </w:tc>
        <w:tc>
          <w:tcPr>
            <w:tcW w:w="7654"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ALININ BAĞIŞ VE YARDIMLAR ÖZEL GELİRLER</w:t>
            </w:r>
          </w:p>
        </w:tc>
        <w:tc>
          <w:tcPr>
            <w:tcW w:w="1985"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 xml:space="preserve">   1.025</w:t>
            </w:r>
            <w:r w:rsidRPr="00C43620">
              <w:t>.000,00</w:t>
            </w:r>
          </w:p>
        </w:tc>
      </w:tr>
      <w:tr w:rsidR="004A5BEA" w:rsidRPr="00C43620" w:rsidTr="001E776F">
        <w:tc>
          <w:tcPr>
            <w:tcW w:w="568"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05</w:t>
            </w:r>
          </w:p>
        </w:tc>
        <w:tc>
          <w:tcPr>
            <w:tcW w:w="7654"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DİĞER GELİRLER</w:t>
            </w:r>
          </w:p>
        </w:tc>
        <w:tc>
          <w:tcPr>
            <w:tcW w:w="1985"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9.016</w:t>
            </w:r>
            <w:r w:rsidRPr="00C43620">
              <w:t>.000,00</w:t>
            </w:r>
          </w:p>
        </w:tc>
      </w:tr>
      <w:tr w:rsidR="004A5BEA" w:rsidRPr="00C43620" w:rsidTr="001E776F">
        <w:tc>
          <w:tcPr>
            <w:tcW w:w="568"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06</w:t>
            </w:r>
          </w:p>
        </w:tc>
        <w:tc>
          <w:tcPr>
            <w:tcW w:w="7654"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 xml:space="preserve">SERMAYE GELİRLERİ </w:t>
            </w:r>
          </w:p>
        </w:tc>
        <w:tc>
          <w:tcPr>
            <w:tcW w:w="1985"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t>1.200</w:t>
            </w:r>
            <w:r w:rsidRPr="00C43620">
              <w:t>.000,00</w:t>
            </w:r>
          </w:p>
        </w:tc>
      </w:tr>
      <w:tr w:rsidR="004A5BEA" w:rsidRPr="00C43620" w:rsidTr="001E776F">
        <w:tc>
          <w:tcPr>
            <w:tcW w:w="568"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09</w:t>
            </w:r>
          </w:p>
        </w:tc>
        <w:tc>
          <w:tcPr>
            <w:tcW w:w="7654"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RED VE İADELER</w:t>
            </w:r>
          </w:p>
        </w:tc>
        <w:tc>
          <w:tcPr>
            <w:tcW w:w="1985"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pPr>
            <w:r w:rsidRPr="00C43620">
              <w:t xml:space="preserve">  -300.000,00</w:t>
            </w:r>
          </w:p>
        </w:tc>
      </w:tr>
      <w:tr w:rsidR="004A5BEA" w:rsidRPr="00C43620" w:rsidTr="001E776F">
        <w:tc>
          <w:tcPr>
            <w:tcW w:w="568" w:type="dxa"/>
            <w:tcBorders>
              <w:top w:val="single" w:sz="4" w:space="0" w:color="auto"/>
              <w:left w:val="single" w:sz="4" w:space="0" w:color="auto"/>
              <w:bottom w:val="single" w:sz="4" w:space="0" w:color="auto"/>
              <w:right w:val="single" w:sz="4" w:space="0" w:color="auto"/>
            </w:tcBorders>
          </w:tcPr>
          <w:p w:rsidR="004A5BEA" w:rsidRPr="00C43620" w:rsidRDefault="004A5BEA" w:rsidP="001E776F"/>
        </w:tc>
        <w:tc>
          <w:tcPr>
            <w:tcW w:w="7654"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r w:rsidRPr="00C43620">
              <w:t>GENEL TOPLAM</w:t>
            </w:r>
          </w:p>
        </w:tc>
        <w:tc>
          <w:tcPr>
            <w:tcW w:w="1985" w:type="dxa"/>
            <w:tcBorders>
              <w:top w:val="single" w:sz="4" w:space="0" w:color="auto"/>
              <w:left w:val="single" w:sz="4" w:space="0" w:color="auto"/>
              <w:bottom w:val="single" w:sz="4" w:space="0" w:color="auto"/>
              <w:right w:val="single" w:sz="4" w:space="0" w:color="auto"/>
            </w:tcBorders>
            <w:hideMark/>
          </w:tcPr>
          <w:p w:rsidR="004A5BEA" w:rsidRPr="00C43620" w:rsidRDefault="004A5BEA" w:rsidP="001E776F">
            <w:pPr>
              <w:jc w:val="right"/>
              <w:rPr>
                <w:b/>
              </w:rPr>
            </w:pPr>
            <w:r>
              <w:rPr>
                <w:b/>
              </w:rPr>
              <w:t>14.00</w:t>
            </w:r>
            <w:r w:rsidRPr="00C43620">
              <w:rPr>
                <w:b/>
              </w:rPr>
              <w:t>0.000,00</w:t>
            </w:r>
          </w:p>
        </w:tc>
      </w:tr>
    </w:tbl>
    <w:p w:rsidR="004A5BEA" w:rsidRPr="00C43620" w:rsidRDefault="004A5BEA" w:rsidP="004A5BEA">
      <w:r w:rsidRPr="00C43620">
        <w:t xml:space="preserve">       </w:t>
      </w:r>
    </w:p>
    <w:p w:rsidR="004A5BEA" w:rsidRPr="00C43620" w:rsidRDefault="004A5BEA" w:rsidP="004A5BEA">
      <w:pPr>
        <w:jc w:val="both"/>
      </w:pPr>
      <w:r w:rsidRPr="00C43620">
        <w:t xml:space="preserve"> Şeklinde düzenlenmiş olup;</w:t>
      </w:r>
    </w:p>
    <w:p w:rsidR="004A5BEA" w:rsidRPr="00C43620" w:rsidRDefault="004A5BEA" w:rsidP="004A5BEA">
      <w:pPr>
        <w:jc w:val="both"/>
      </w:pPr>
      <w:r w:rsidRPr="00C43620">
        <w:rPr>
          <w:b/>
          <w:u w:val="single"/>
        </w:rPr>
        <w:t xml:space="preserve">01 VERGİ </w:t>
      </w:r>
      <w:proofErr w:type="gramStart"/>
      <w:r w:rsidRPr="00C43620">
        <w:rPr>
          <w:b/>
          <w:u w:val="single"/>
        </w:rPr>
        <w:t>GELİRLERİ</w:t>
      </w:r>
      <w:r w:rsidRPr="00C43620">
        <w:rPr>
          <w:b/>
        </w:rPr>
        <w:t xml:space="preserve"> : </w:t>
      </w:r>
      <w:r w:rsidRPr="00C43620">
        <w:t>Madde</w:t>
      </w:r>
      <w:proofErr w:type="gramEnd"/>
      <w:r w:rsidRPr="00C43620">
        <w:t xml:space="preserve"> madde ok</w:t>
      </w:r>
      <w:r>
        <w:t>undu ve 01 vergi gelirinin 2.842</w:t>
      </w:r>
      <w:r w:rsidRPr="00C43620">
        <w:t>.000,00-Tl olarak kabul edilmesi oya sunuldu. Oylama neticesinde Meclis Başkanı Zekeriya KARAYOL evet, Meclis Katiplerinden Mustafa EKİZOĞLU evet, Mehmet BALABAN evet, meclis üyelerinden Tuncay ŞAHİN evet, Murat KALEM evet, Ali ESKİCİ evet, Ali ÖZAL evet, Mustafa K</w:t>
      </w:r>
      <w:r>
        <w:t>IZILIŞIK evet, Ahmet DÖNMEZ</w:t>
      </w:r>
      <w:r w:rsidRPr="00C43620">
        <w:t xml:space="preserve"> evet, </w:t>
      </w:r>
      <w:proofErr w:type="spellStart"/>
      <w:r w:rsidRPr="00C43620">
        <w:t>Burhanetdin</w:t>
      </w:r>
      <w:proofErr w:type="spellEnd"/>
      <w:r w:rsidRPr="00C43620">
        <w:t xml:space="preserve"> SOYAK evet, Fatih KIZILIŞIK evet, Abdullah GÖKTAŞ evet ve Abdullah ERİKLİ evet</w:t>
      </w:r>
      <w:r w:rsidRPr="00062417">
        <w:t xml:space="preserve"> </w:t>
      </w:r>
      <w:r>
        <w:t xml:space="preserve">Cengiz DEĞİRMENCİ </w:t>
      </w:r>
      <w:proofErr w:type="gramStart"/>
      <w:r>
        <w:t xml:space="preserve">evet </w:t>
      </w:r>
      <w:r w:rsidRPr="00C43620">
        <w:t xml:space="preserve"> oyu</w:t>
      </w:r>
      <w:proofErr w:type="gramEnd"/>
      <w:r w:rsidRPr="00C43620">
        <w:t xml:space="preserve"> kullanarak oy birliği ile kabul edildi.</w:t>
      </w:r>
    </w:p>
    <w:p w:rsidR="004A5BEA" w:rsidRPr="00C43620" w:rsidRDefault="004A5BEA" w:rsidP="004A5BEA">
      <w:pPr>
        <w:jc w:val="both"/>
      </w:pPr>
    </w:p>
    <w:p w:rsidR="004A5BEA" w:rsidRPr="00C43620" w:rsidRDefault="004A5BEA" w:rsidP="004A5BEA">
      <w:pPr>
        <w:jc w:val="both"/>
      </w:pPr>
      <w:r w:rsidRPr="00C43620">
        <w:rPr>
          <w:b/>
          <w:u w:val="single"/>
        </w:rPr>
        <w:t xml:space="preserve">03 TEŞEBBÜS VE MÜLKİYET </w:t>
      </w:r>
      <w:proofErr w:type="gramStart"/>
      <w:r w:rsidRPr="00C43620">
        <w:rPr>
          <w:b/>
          <w:u w:val="single"/>
        </w:rPr>
        <w:t>GELİRLERİ :</w:t>
      </w:r>
      <w:r w:rsidRPr="00C43620">
        <w:t xml:space="preserve"> Madde</w:t>
      </w:r>
      <w:proofErr w:type="gramEnd"/>
      <w:r w:rsidRPr="00C43620">
        <w:t xml:space="preserve"> madde okundu ve 03 teşebb</w:t>
      </w:r>
      <w:r>
        <w:t>üs ve mülkiyet gelirlerinin  217</w:t>
      </w:r>
      <w:r w:rsidRPr="00C43620">
        <w:t xml:space="preserve">.000,00-TL olarak kabul edilmesi oya sunuldu. Oylama neticesinde Meclis Başkanı Zekeriya KARAYOL evet, Meclis Katiplerinden Mustafa EKİZOĞLU evet, Mehmet BALABAN evet, meclis üyelerinden Tuncay ŞAHİN evet, Murat KALEM evet, Ali ESKİCİ evet, Ali ÖZAL evet, Mustafa KIZILIŞIK evet, </w:t>
      </w:r>
      <w:r>
        <w:t xml:space="preserve">Ahmet DÖNMEZ evet, </w:t>
      </w:r>
      <w:r w:rsidRPr="00C43620">
        <w:t xml:space="preserve"> evet, </w:t>
      </w:r>
      <w:proofErr w:type="spellStart"/>
      <w:r w:rsidRPr="00C43620">
        <w:t>Burhanetdin</w:t>
      </w:r>
      <w:proofErr w:type="spellEnd"/>
      <w:r w:rsidRPr="00C43620">
        <w:t xml:space="preserve"> SOYAK evet, Fatih KIZILIŞIK evet, Abdullah GÖKTAŞ evet ve Abdullah ERİKLİ evet</w:t>
      </w:r>
      <w:r w:rsidR="00AA053D" w:rsidRPr="00AA053D">
        <w:t xml:space="preserve"> </w:t>
      </w:r>
      <w:r w:rsidR="00AA053D">
        <w:t xml:space="preserve">Cengiz DEĞİRMENCİ evet </w:t>
      </w:r>
      <w:r w:rsidR="00AA053D" w:rsidRPr="00C43620">
        <w:t xml:space="preserve"> </w:t>
      </w:r>
      <w:r w:rsidRPr="00C43620">
        <w:t>oyu kullanarak oy birliği ile kabul edildi.</w:t>
      </w:r>
    </w:p>
    <w:p w:rsidR="004A5BEA" w:rsidRPr="00C43620" w:rsidRDefault="004A5BEA" w:rsidP="004A5BEA">
      <w:pPr>
        <w:jc w:val="both"/>
      </w:pPr>
    </w:p>
    <w:p w:rsidR="004A5BEA" w:rsidRPr="00C43620" w:rsidRDefault="004A5BEA" w:rsidP="004A5BEA">
      <w:pPr>
        <w:jc w:val="both"/>
      </w:pPr>
      <w:r w:rsidRPr="00C43620">
        <w:rPr>
          <w:b/>
          <w:u w:val="single"/>
        </w:rPr>
        <w:t xml:space="preserve">04 ALINAN BAĞIŞ VE </w:t>
      </w:r>
      <w:proofErr w:type="gramStart"/>
      <w:r w:rsidRPr="00C43620">
        <w:rPr>
          <w:b/>
          <w:u w:val="single"/>
        </w:rPr>
        <w:t>YARDIMLAR  :</w:t>
      </w:r>
      <w:r w:rsidRPr="00C43620">
        <w:t xml:space="preserve"> Madde</w:t>
      </w:r>
      <w:proofErr w:type="gramEnd"/>
      <w:r w:rsidRPr="00C43620">
        <w:t xml:space="preserve"> madde okundu ve 04 alınan bağış</w:t>
      </w:r>
      <w:r>
        <w:t xml:space="preserve"> ve yardımlar  gelirlerinin  1.025</w:t>
      </w:r>
      <w:r w:rsidRPr="00C43620">
        <w:t xml:space="preserve">.000,00-TL olarak kabul edilmesi oya sunuldu. Oylama neticesinde Meclis Başkanı Zekeriya KARAYOL evet, Meclis Katiplerinden Mustafa EKİZOĞLU evet, Mehmet BALABAN evet, meclis üyelerinden Tuncay ŞAHİN evet, Murat KALEM evet, Ali ESKİCİ evet, Ali ÖZAL evet, Mustafa KIZILIŞIK evet, Ahmet DÖNMEZ evet, </w:t>
      </w:r>
      <w:proofErr w:type="spellStart"/>
      <w:r w:rsidRPr="00C43620">
        <w:t>Burhanetdin</w:t>
      </w:r>
      <w:proofErr w:type="spellEnd"/>
      <w:r w:rsidRPr="00C43620">
        <w:t xml:space="preserve"> SOYAK evet, Fatih KIZILIŞIK evet, Abdullah GÖKTAŞ evet ve Abdullah ERİKLİ evet</w:t>
      </w:r>
      <w:r w:rsidRPr="00062417">
        <w:t xml:space="preserve"> </w:t>
      </w:r>
      <w:r w:rsidR="00AA053D">
        <w:t xml:space="preserve">Cengiz DEĞİRMENCİ </w:t>
      </w:r>
      <w:proofErr w:type="gramStart"/>
      <w:r w:rsidR="00AA053D">
        <w:t xml:space="preserve">evet </w:t>
      </w:r>
      <w:r w:rsidR="00AA053D" w:rsidRPr="00C43620">
        <w:t xml:space="preserve"> </w:t>
      </w:r>
      <w:r w:rsidRPr="00C43620">
        <w:t>oyu</w:t>
      </w:r>
      <w:proofErr w:type="gramEnd"/>
      <w:r w:rsidRPr="00C43620">
        <w:t xml:space="preserve"> kullanarak oy birliği ile kabul edildi.</w:t>
      </w:r>
    </w:p>
    <w:p w:rsidR="004A5BEA" w:rsidRPr="00C43620" w:rsidRDefault="004A5BEA" w:rsidP="004A5BEA">
      <w:pPr>
        <w:jc w:val="both"/>
      </w:pPr>
    </w:p>
    <w:p w:rsidR="004A5BEA" w:rsidRPr="00C43620" w:rsidRDefault="004A5BEA" w:rsidP="004A5BEA">
      <w:pPr>
        <w:jc w:val="both"/>
      </w:pPr>
      <w:r w:rsidRPr="00C43620">
        <w:rPr>
          <w:b/>
          <w:u w:val="single"/>
        </w:rPr>
        <w:t xml:space="preserve">05 DİĞER </w:t>
      </w:r>
      <w:proofErr w:type="gramStart"/>
      <w:r w:rsidRPr="00C43620">
        <w:rPr>
          <w:b/>
          <w:u w:val="single"/>
        </w:rPr>
        <w:t>GELİRLER</w:t>
      </w:r>
      <w:r w:rsidRPr="00C43620">
        <w:t xml:space="preserve"> : Madde</w:t>
      </w:r>
      <w:proofErr w:type="gramEnd"/>
      <w:r w:rsidRPr="00C43620">
        <w:t xml:space="preserve"> madde okundu </w:t>
      </w:r>
      <w:r>
        <w:t>ve 05 diğer  gelirlerinin  9.015</w:t>
      </w:r>
      <w:r w:rsidRPr="00C43620">
        <w:t xml:space="preserve">.000,00 TL olarak kabul edilmesi oya sunuldu. Oylama neticesinde Meclis Başkanı Zekeriya KARAYOL evet, Meclis </w:t>
      </w:r>
      <w:proofErr w:type="gramStart"/>
      <w:r w:rsidRPr="00C43620">
        <w:t>Katiplerinden</w:t>
      </w:r>
      <w:proofErr w:type="gramEnd"/>
      <w:r w:rsidRPr="00C43620">
        <w:t xml:space="preserve"> Mustafa EKİZOĞLU evet, Mehmet BALABAN evet, meclis üyelerinden Tuncay ŞAHİN evet, Murat KALEM evet, Ali ESKİCİ evet, Ali ÖZAL evet, Mustafa KIZILIŞIK evet, Ahmet DÖNMEZ evet, </w:t>
      </w:r>
      <w:proofErr w:type="spellStart"/>
      <w:r w:rsidRPr="00C43620">
        <w:t>Burhanetdin</w:t>
      </w:r>
      <w:proofErr w:type="spellEnd"/>
      <w:r w:rsidRPr="00C43620">
        <w:t xml:space="preserve"> SOYAK evet, Fatih KIZILIŞIK evet, Abdullah GÖKTAŞ evet ve Abdullah ERİKLİ evet </w:t>
      </w:r>
      <w:r>
        <w:t>Cengiz DEĞİRMENCİ evet</w:t>
      </w:r>
      <w:r w:rsidRPr="00C43620">
        <w:t xml:space="preserve"> oyu kullanarak oy birliği ile kabul edildi.</w:t>
      </w:r>
    </w:p>
    <w:p w:rsidR="004A5BEA" w:rsidRPr="00C43620" w:rsidRDefault="004A5BEA" w:rsidP="004A5BEA">
      <w:pPr>
        <w:jc w:val="both"/>
      </w:pPr>
    </w:p>
    <w:p w:rsidR="004A5BEA" w:rsidRPr="00C43620" w:rsidRDefault="004A5BEA" w:rsidP="004A5BEA">
      <w:pPr>
        <w:jc w:val="both"/>
      </w:pPr>
      <w:r w:rsidRPr="00C43620">
        <w:rPr>
          <w:b/>
          <w:u w:val="single"/>
        </w:rPr>
        <w:t xml:space="preserve">06 SERMAYE </w:t>
      </w:r>
      <w:proofErr w:type="gramStart"/>
      <w:r w:rsidRPr="00C43620">
        <w:rPr>
          <w:b/>
          <w:u w:val="single"/>
        </w:rPr>
        <w:t>GELİRLER</w:t>
      </w:r>
      <w:r w:rsidRPr="00C43620">
        <w:t>İ :  Madde</w:t>
      </w:r>
      <w:proofErr w:type="gramEnd"/>
      <w:r w:rsidRPr="00C43620">
        <w:t xml:space="preserve"> madde okundu v</w:t>
      </w:r>
      <w:r>
        <w:t>e 06 sermaye gelirlerinin  1.200</w:t>
      </w:r>
      <w:r w:rsidRPr="00C43620">
        <w:t xml:space="preserve">.000,00-Tl olarak kabul edilmesi oya sunuldu. Oylama neticesinde Meclis Başkanı Zekeriya KARAYOL evet, Meclis </w:t>
      </w:r>
      <w:proofErr w:type="gramStart"/>
      <w:r w:rsidRPr="00C43620">
        <w:t>Katiplerinden</w:t>
      </w:r>
      <w:proofErr w:type="gramEnd"/>
      <w:r w:rsidRPr="00C43620">
        <w:t xml:space="preserve"> Mustafa EKİZOĞLU evet, Mehmet BALABAN evet, meclis üyelerinden Tuncay ŞAHİN evet, Murat KALEM evet, Ali ESKİCİ evet, Ali ÖZAL evet, Mustafa KIZILIŞIK evet, Ahmet DÖNMEZ evet, </w:t>
      </w:r>
      <w:proofErr w:type="spellStart"/>
      <w:r w:rsidRPr="00C43620">
        <w:t>Burhanetdin</w:t>
      </w:r>
      <w:proofErr w:type="spellEnd"/>
      <w:r w:rsidRPr="00C43620">
        <w:t xml:space="preserve"> SOYAK evet, Fatih KIZILIŞIK evet, Abdullah GÖKTAŞ evet ve Abdullah ERİKLİ evet </w:t>
      </w:r>
      <w:r>
        <w:t>Cengiz DEĞİRMENCİ evet</w:t>
      </w:r>
      <w:r w:rsidRPr="00C43620">
        <w:t xml:space="preserve"> oyu kullanarak oy birliği ile kabul edildi.</w:t>
      </w:r>
    </w:p>
    <w:p w:rsidR="004A5BEA" w:rsidRPr="00C43620" w:rsidRDefault="004A5BEA" w:rsidP="004A5BEA">
      <w:pPr>
        <w:jc w:val="both"/>
      </w:pPr>
    </w:p>
    <w:p w:rsidR="004A5BEA" w:rsidRPr="00C43620" w:rsidRDefault="004A5BEA" w:rsidP="004A5BEA">
      <w:pPr>
        <w:jc w:val="both"/>
      </w:pPr>
      <w:r w:rsidRPr="00C43620">
        <w:rPr>
          <w:b/>
          <w:u w:val="single"/>
        </w:rPr>
        <w:t xml:space="preserve">09 RED VE </w:t>
      </w:r>
      <w:proofErr w:type="gramStart"/>
      <w:r w:rsidRPr="00C43620">
        <w:rPr>
          <w:b/>
          <w:u w:val="single"/>
        </w:rPr>
        <w:t>İADELER  :</w:t>
      </w:r>
      <w:r w:rsidRPr="00C43620">
        <w:t xml:space="preserve"> Madde</w:t>
      </w:r>
      <w:proofErr w:type="gramEnd"/>
      <w:r w:rsidRPr="00C43620">
        <w:t xml:space="preserve"> madde okundu ve 09 </w:t>
      </w:r>
      <w:proofErr w:type="spellStart"/>
      <w:r w:rsidRPr="00C43620">
        <w:t>red</w:t>
      </w:r>
      <w:proofErr w:type="spellEnd"/>
      <w:r w:rsidRPr="00C43620">
        <w:t xml:space="preserve"> ve iadelerin -300.000,00.-TL  olarak kabul edilmesi oya sunuldu. Oylama neticesinde Meclis Başkanı Zekeriya KARAYOL evet, Meclis </w:t>
      </w:r>
      <w:proofErr w:type="gramStart"/>
      <w:r w:rsidRPr="00C43620">
        <w:t>Katiplerinden</w:t>
      </w:r>
      <w:proofErr w:type="gramEnd"/>
      <w:r w:rsidRPr="00C43620">
        <w:t xml:space="preserve"> Mustafa EKİZOĞLU evet, Mehmet BALABAN evet, meclis üyelerinden Tuncay ŞAHİN evet, Murat KALEM evet, Ali ESKİCİ evet, Ali ÖZAL evet, Mustafa KIZILIŞIK evet, Ahmet DÖNMEZ evet, </w:t>
      </w:r>
      <w:proofErr w:type="spellStart"/>
      <w:r w:rsidRPr="00C43620">
        <w:t>Burhanetdin</w:t>
      </w:r>
      <w:proofErr w:type="spellEnd"/>
      <w:r w:rsidRPr="00C43620">
        <w:t xml:space="preserve"> SOYAK evet, Fatih KIZILIŞIK evet, Abdullah GÖKTAŞ evet ve Abdullah ERİKLİ evet </w:t>
      </w:r>
      <w:r>
        <w:t>Cengiz DEĞİRMENCİ evet</w:t>
      </w:r>
      <w:r w:rsidRPr="00C43620">
        <w:t xml:space="preserve"> oyu kullanarak oy birliği ile kabul edildi.</w:t>
      </w:r>
    </w:p>
    <w:p w:rsidR="004A5BEA" w:rsidRPr="00C43620" w:rsidRDefault="004A5BEA" w:rsidP="004A5BEA">
      <w:pPr>
        <w:jc w:val="both"/>
      </w:pPr>
    </w:p>
    <w:p w:rsidR="004A5BEA" w:rsidRPr="00C43620" w:rsidRDefault="004A5BEA" w:rsidP="004A5BEA">
      <w:pPr>
        <w:jc w:val="both"/>
      </w:pPr>
    </w:p>
    <w:p w:rsidR="004A5BEA" w:rsidRPr="00C43620" w:rsidRDefault="004A5BEA" w:rsidP="004A5BEA">
      <w:pPr>
        <w:jc w:val="both"/>
      </w:pPr>
    </w:p>
    <w:p w:rsidR="004A5BEA" w:rsidRPr="00C43620" w:rsidRDefault="004A5BEA" w:rsidP="004A5BEA">
      <w:pPr>
        <w:jc w:val="both"/>
      </w:pPr>
    </w:p>
    <w:p w:rsidR="004A5BEA" w:rsidRPr="00C43620" w:rsidRDefault="004A5BEA" w:rsidP="004A5BEA">
      <w:pPr>
        <w:jc w:val="both"/>
      </w:pPr>
      <w:r w:rsidRPr="00C43620">
        <w:t xml:space="preserve">    </w:t>
      </w:r>
      <w:r>
        <w:t xml:space="preserve">       İncesu Belediyesinin 2016</w:t>
      </w:r>
      <w:r w:rsidRPr="00C43620">
        <w:t xml:space="preserve"> mali yılına ait bütçenin Gelir ve Giderleri yuk</w:t>
      </w:r>
      <w:r>
        <w:t>arıda belirtildiği şekilde 14.00</w:t>
      </w:r>
      <w:r w:rsidRPr="00C43620">
        <w:t>0.000,00 TL olarak belirlenmesine:</w:t>
      </w:r>
    </w:p>
    <w:p w:rsidR="004A5BEA" w:rsidRPr="00C43620" w:rsidRDefault="004A5BEA" w:rsidP="004A5BEA">
      <w:pPr>
        <w:jc w:val="both"/>
      </w:pPr>
    </w:p>
    <w:p w:rsidR="004A5BEA" w:rsidRPr="00C43620" w:rsidRDefault="004A5BEA" w:rsidP="004A5BEA">
      <w:pPr>
        <w:jc w:val="both"/>
        <w:rPr>
          <w:b/>
          <w:u w:val="single"/>
        </w:rPr>
      </w:pPr>
      <w:r w:rsidRPr="00C43620">
        <w:rPr>
          <w:b/>
          <w:u w:val="single"/>
        </w:rPr>
        <w:t xml:space="preserve">Bütçe </w:t>
      </w:r>
      <w:proofErr w:type="gramStart"/>
      <w:r w:rsidRPr="00C43620">
        <w:rPr>
          <w:b/>
          <w:u w:val="single"/>
        </w:rPr>
        <w:t>kararnamesi  Madde</w:t>
      </w:r>
      <w:proofErr w:type="gramEnd"/>
      <w:r w:rsidRPr="00C43620">
        <w:rPr>
          <w:b/>
          <w:u w:val="single"/>
        </w:rPr>
        <w:t xml:space="preserve"> madde  incelendiğinde;</w:t>
      </w:r>
    </w:p>
    <w:p w:rsidR="004A5BEA" w:rsidRPr="00C43620" w:rsidRDefault="004A5BEA" w:rsidP="004A5BEA">
      <w:pPr>
        <w:jc w:val="both"/>
      </w:pPr>
    </w:p>
    <w:p w:rsidR="004A5BEA" w:rsidRPr="00C43620" w:rsidRDefault="004A5BEA" w:rsidP="004A5BEA">
      <w:pPr>
        <w:ind w:firstLine="708"/>
        <w:jc w:val="both"/>
        <w:rPr>
          <w:b/>
          <w:u w:val="single"/>
        </w:rPr>
      </w:pPr>
      <w:r w:rsidRPr="00C43620">
        <w:rPr>
          <w:b/>
          <w:u w:val="single"/>
        </w:rPr>
        <w:t xml:space="preserve">BÜTÇE KARARNAMESİ </w:t>
      </w:r>
    </w:p>
    <w:p w:rsidR="004A5BEA" w:rsidRPr="00C43620" w:rsidRDefault="004A5BEA" w:rsidP="004A5BEA">
      <w:pPr>
        <w:ind w:firstLine="708"/>
        <w:jc w:val="both"/>
        <w:rPr>
          <w:b/>
          <w:u w:val="single"/>
        </w:rPr>
      </w:pPr>
    </w:p>
    <w:p w:rsidR="004A5BEA" w:rsidRPr="00C43620" w:rsidRDefault="004A5BEA" w:rsidP="004A5BEA">
      <w:pPr>
        <w:jc w:val="both"/>
      </w:pPr>
      <w:r w:rsidRPr="00C43620">
        <w:rPr>
          <w:b/>
        </w:rPr>
        <w:t>Madde 1-</w:t>
      </w:r>
      <w:r w:rsidRPr="00C43620">
        <w:t xml:space="preserve"> Belediye / </w:t>
      </w:r>
      <w:proofErr w:type="gramStart"/>
      <w:r w:rsidRPr="00C43620">
        <w:t>bağlı  idare</w:t>
      </w:r>
      <w:proofErr w:type="gramEnd"/>
      <w:r w:rsidRPr="00C43620">
        <w:t>/birlik birimleri için (A) Ödenek Cetvelinde “ göster</w:t>
      </w:r>
      <w:r>
        <w:t>ildiği gibi              ( 14.00</w:t>
      </w:r>
      <w:r w:rsidRPr="00C43620">
        <w:t>0.000,00) liralık ödenek verilmiştir.</w:t>
      </w:r>
    </w:p>
    <w:p w:rsidR="004A5BEA" w:rsidRPr="00C43620" w:rsidRDefault="004A5BEA" w:rsidP="004A5BEA">
      <w:pPr>
        <w:jc w:val="both"/>
      </w:pPr>
    </w:p>
    <w:p w:rsidR="004A5BEA" w:rsidRPr="00C43620" w:rsidRDefault="004A5BEA" w:rsidP="004A5BEA">
      <w:pPr>
        <w:jc w:val="both"/>
      </w:pPr>
      <w:r w:rsidRPr="00C43620">
        <w:rPr>
          <w:b/>
        </w:rPr>
        <w:t>Madde 2</w:t>
      </w:r>
      <w:r w:rsidRPr="00C43620">
        <w:t>- Belediye bütçesinin gelirleri (B) Gelirlerin Ekonomik Sınıflandırılması cetvelinde</w:t>
      </w:r>
      <w:r>
        <w:t xml:space="preserve"> gösterildiği gibi toplam (14.00</w:t>
      </w:r>
      <w:r w:rsidRPr="00C43620">
        <w:t>0.000.00) olarak tahmin edilmiştir.</w:t>
      </w:r>
    </w:p>
    <w:p w:rsidR="004A5BEA" w:rsidRPr="00C43620" w:rsidRDefault="004A5BEA" w:rsidP="004A5BEA">
      <w:pPr>
        <w:jc w:val="both"/>
      </w:pPr>
      <w:r w:rsidRPr="00C43620">
        <w:rPr>
          <w:b/>
        </w:rPr>
        <w:t>Madde 3</w:t>
      </w:r>
      <w:r>
        <w:t xml:space="preserve"> – 2016</w:t>
      </w:r>
      <w:r w:rsidRPr="00C43620">
        <w:t xml:space="preserve"> yılı gider bütçesinde yer alan ödeneklere, gelir bütçesinde tahmin edilen gelirler ile açık/fazlanın ekonomik sınıflandırılması tablosundaki kaynaklar karşılık gösterilmek suretiyle denklik sağlanmıştır.</w:t>
      </w:r>
    </w:p>
    <w:p w:rsidR="004A5BEA" w:rsidRPr="00C43620" w:rsidRDefault="004A5BEA" w:rsidP="004A5BEA">
      <w:pPr>
        <w:jc w:val="both"/>
      </w:pPr>
    </w:p>
    <w:p w:rsidR="004A5BEA" w:rsidRPr="00C43620" w:rsidRDefault="004A5BEA" w:rsidP="004A5BEA">
      <w:pPr>
        <w:jc w:val="both"/>
      </w:pPr>
      <w:r w:rsidRPr="00C43620">
        <w:rPr>
          <w:b/>
        </w:rPr>
        <w:t>Madde 4</w:t>
      </w:r>
      <w:r w:rsidRPr="00C43620">
        <w:t>- Gelir çeşitlerinin yasal dayanakları ( C)  cetvelinde gösterilmiştir. Yasal dayanağı bulunmayan gelir tahsil edilmeyecektir.</w:t>
      </w:r>
    </w:p>
    <w:p w:rsidR="004A5BEA" w:rsidRPr="00C43620" w:rsidRDefault="004A5BEA" w:rsidP="004A5BEA">
      <w:pPr>
        <w:jc w:val="both"/>
      </w:pPr>
    </w:p>
    <w:p w:rsidR="004A5BEA" w:rsidRPr="00C43620" w:rsidRDefault="004A5BEA" w:rsidP="004A5BEA">
      <w:pPr>
        <w:jc w:val="both"/>
      </w:pPr>
      <w:r w:rsidRPr="00C43620">
        <w:rPr>
          <w:b/>
        </w:rPr>
        <w:t>Madde 5-</w:t>
      </w:r>
      <w:r w:rsidRPr="00C43620">
        <w:t xml:space="preserve"> (G) cetvelinde nicelik ve niteliği gösterilen yatırım projeleri için üst yönetici, hükmü birden çok yılı kapsayan sözleşme yapmaya yetkilidir.</w:t>
      </w:r>
    </w:p>
    <w:p w:rsidR="004A5BEA" w:rsidRPr="00C43620" w:rsidRDefault="004A5BEA" w:rsidP="004A5BEA">
      <w:pPr>
        <w:jc w:val="both"/>
      </w:pPr>
    </w:p>
    <w:p w:rsidR="004A5BEA" w:rsidRPr="00C43620" w:rsidRDefault="004A5BEA" w:rsidP="004A5BEA">
      <w:pPr>
        <w:jc w:val="both"/>
      </w:pPr>
      <w:r w:rsidRPr="00C43620">
        <w:rPr>
          <w:b/>
        </w:rPr>
        <w:t>Madde 6</w:t>
      </w:r>
      <w:r w:rsidRPr="00C43620">
        <w:t>- 6245 sayılı Harcırah kanunun 8’inci maddesi gereğince memur ve hizmetli olmayanların yurt içi ve yurt dışı gezi ve görevlerinde verilecek günlük ve yol giderleri bağlı (H)  cetvelinde gösterilen miktarlar üzerinden ödenecektir.</w:t>
      </w:r>
    </w:p>
    <w:p w:rsidR="004A5BEA" w:rsidRPr="00C43620" w:rsidRDefault="004A5BEA" w:rsidP="004A5BEA">
      <w:pPr>
        <w:jc w:val="both"/>
      </w:pPr>
    </w:p>
    <w:p w:rsidR="004A5BEA" w:rsidRPr="00C43620" w:rsidRDefault="004A5BEA" w:rsidP="004A5BEA">
      <w:pPr>
        <w:jc w:val="both"/>
      </w:pPr>
      <w:r w:rsidRPr="00C43620">
        <w:rPr>
          <w:b/>
        </w:rPr>
        <w:t>Madde 7</w:t>
      </w:r>
      <w:r w:rsidRPr="00C43620">
        <w:t>- Bütçe aşağıdaki belirtilen cetvellerden oluşur:</w:t>
      </w:r>
    </w:p>
    <w:p w:rsidR="004A5BEA" w:rsidRPr="00C43620" w:rsidRDefault="004A5BEA" w:rsidP="004A5BEA">
      <w:pPr>
        <w:numPr>
          <w:ilvl w:val="0"/>
          <w:numId w:val="38"/>
        </w:numPr>
        <w:jc w:val="both"/>
      </w:pPr>
      <w:r w:rsidRPr="00C43620">
        <w:t>Bütçe kararnamesi</w:t>
      </w:r>
    </w:p>
    <w:p w:rsidR="004A5BEA" w:rsidRPr="00C43620" w:rsidRDefault="004A5BEA" w:rsidP="004A5BEA">
      <w:pPr>
        <w:numPr>
          <w:ilvl w:val="0"/>
          <w:numId w:val="38"/>
        </w:numPr>
        <w:jc w:val="both"/>
      </w:pPr>
      <w:r w:rsidRPr="00C43620">
        <w:t>Ödenek Cetveli (A)  (Örnek-14)</w:t>
      </w:r>
    </w:p>
    <w:p w:rsidR="004A5BEA" w:rsidRPr="00C43620" w:rsidRDefault="004A5BEA" w:rsidP="004A5BEA">
      <w:pPr>
        <w:numPr>
          <w:ilvl w:val="0"/>
          <w:numId w:val="38"/>
        </w:numPr>
        <w:jc w:val="both"/>
      </w:pPr>
      <w:r w:rsidRPr="00C43620">
        <w:t>Gelirlerin Ekonomik Sınıflandırılması Cetveli  (B)  (Örnek-15)</w:t>
      </w:r>
    </w:p>
    <w:p w:rsidR="004A5BEA" w:rsidRPr="00C43620" w:rsidRDefault="004A5BEA" w:rsidP="004A5BEA">
      <w:pPr>
        <w:numPr>
          <w:ilvl w:val="0"/>
          <w:numId w:val="38"/>
        </w:numPr>
        <w:jc w:val="both"/>
      </w:pPr>
      <w:r w:rsidRPr="00C43620">
        <w:t>Finansman Ekonomik Sınıflandırılması Cetveli (Örnek-16)</w:t>
      </w:r>
    </w:p>
    <w:p w:rsidR="004A5BEA" w:rsidRPr="00C43620" w:rsidRDefault="004A5BEA" w:rsidP="004A5BEA">
      <w:pPr>
        <w:ind w:firstLine="705"/>
        <w:jc w:val="both"/>
      </w:pPr>
      <w:r w:rsidRPr="00C43620">
        <w:t>5. Gelirlerin Yasal dayanağı Gösterir (C) Cetveli    (Örnek-17),</w:t>
      </w:r>
    </w:p>
    <w:p w:rsidR="004A5BEA" w:rsidRPr="00C43620" w:rsidRDefault="004A5BEA" w:rsidP="004A5BEA">
      <w:pPr>
        <w:ind w:firstLine="705"/>
        <w:jc w:val="both"/>
      </w:pPr>
      <w:r w:rsidRPr="00C43620">
        <w:t xml:space="preserve">6. Çok Yıllı Gider Bütçesi Cetveli (Örnek 18) </w:t>
      </w:r>
    </w:p>
    <w:p w:rsidR="004A5BEA" w:rsidRPr="00C43620" w:rsidRDefault="004A5BEA" w:rsidP="004A5BEA">
      <w:pPr>
        <w:ind w:left="705"/>
        <w:jc w:val="both"/>
      </w:pPr>
      <w:r w:rsidRPr="00C43620">
        <w:t xml:space="preserve">7. Fonksiyonel ve ekonomik sınıflandırma düzeyinde izleyen iki yıl bütçe tahmini cetveli (Örnek-8) </w:t>
      </w:r>
    </w:p>
    <w:p w:rsidR="004A5BEA" w:rsidRPr="00C43620" w:rsidRDefault="004A5BEA" w:rsidP="004A5BEA">
      <w:pPr>
        <w:ind w:firstLine="705"/>
        <w:jc w:val="both"/>
      </w:pPr>
      <w:r w:rsidRPr="00C43620">
        <w:t xml:space="preserve">8. Çok Yıllı Gelir Bütçesi Cetveli (Örnek 19) </w:t>
      </w:r>
    </w:p>
    <w:p w:rsidR="004A5BEA" w:rsidRPr="00C43620" w:rsidRDefault="004A5BEA" w:rsidP="004A5BEA">
      <w:pPr>
        <w:ind w:firstLine="705"/>
        <w:jc w:val="both"/>
      </w:pPr>
      <w:r w:rsidRPr="00C43620">
        <w:t>9. Çok yıllı Finansman Ekonomik Sınıflandırılması Cetveli ( Örnek 20)</w:t>
      </w:r>
    </w:p>
    <w:p w:rsidR="004A5BEA" w:rsidRPr="00C43620" w:rsidRDefault="004A5BEA" w:rsidP="004A5BEA">
      <w:pPr>
        <w:ind w:firstLine="705"/>
        <w:jc w:val="both"/>
      </w:pPr>
      <w:r w:rsidRPr="00C43620">
        <w:t>10. Gelecek yıllara yaygın yüklenmeleri kapsayan taahhütler (G)  cetveli (Örnek 21)</w:t>
      </w:r>
    </w:p>
    <w:p w:rsidR="004A5BEA" w:rsidRPr="00C43620" w:rsidRDefault="004A5BEA" w:rsidP="004A5BEA">
      <w:pPr>
        <w:ind w:firstLine="705"/>
        <w:jc w:val="both"/>
      </w:pPr>
      <w:r w:rsidRPr="00C43620">
        <w:t>11.  Memur olmayanlara verilecek yollukları gösterir (H) Cetveli ( örnek 22)</w:t>
      </w:r>
    </w:p>
    <w:p w:rsidR="004A5BEA" w:rsidRPr="00C43620" w:rsidRDefault="004A5BEA" w:rsidP="004A5BEA">
      <w:pPr>
        <w:ind w:firstLine="705"/>
        <w:jc w:val="both"/>
      </w:pPr>
      <w:r w:rsidRPr="00C43620">
        <w:t>12. İhdas Edilen memur kadrolarının Gösterir (K-1) Cetveli  (Örnek-23)</w:t>
      </w:r>
    </w:p>
    <w:p w:rsidR="004A5BEA" w:rsidRPr="00C43620" w:rsidRDefault="004A5BEA" w:rsidP="004A5BEA">
      <w:pPr>
        <w:ind w:firstLine="705"/>
        <w:jc w:val="both"/>
      </w:pPr>
      <w:r w:rsidRPr="00C43620">
        <w:t>13. İhdas Edilen İşçi kadrolarının Gösterir (K-2) Cetveli  (Örnek-24)</w:t>
      </w:r>
    </w:p>
    <w:p w:rsidR="004A5BEA" w:rsidRPr="00C43620" w:rsidRDefault="004A5BEA" w:rsidP="004A5BEA">
      <w:pPr>
        <w:ind w:firstLine="705"/>
        <w:jc w:val="both"/>
      </w:pPr>
      <w:r w:rsidRPr="00C43620">
        <w:t xml:space="preserve">14. 237 Sayılı Taşıt Kanununa Göre Satın Alınacak Taşıtları Gösterir (T1) cetveli  (Örnek-25) </w:t>
      </w:r>
    </w:p>
    <w:p w:rsidR="004A5BEA" w:rsidRPr="00C43620" w:rsidRDefault="004A5BEA" w:rsidP="004A5BEA">
      <w:pPr>
        <w:ind w:left="705"/>
        <w:jc w:val="both"/>
      </w:pPr>
      <w:r w:rsidRPr="00C43620">
        <w:t>15. Mevcut Taşıtları gösterir (T-2) Cetveli ( Örnek-26)</w:t>
      </w:r>
    </w:p>
    <w:p w:rsidR="004A5BEA" w:rsidRPr="00C43620" w:rsidRDefault="004A5BEA" w:rsidP="004A5BEA">
      <w:pPr>
        <w:ind w:firstLine="708"/>
        <w:jc w:val="both"/>
      </w:pPr>
      <w:r w:rsidRPr="00C43620">
        <w:t xml:space="preserve">16. </w:t>
      </w:r>
      <w:proofErr w:type="gramStart"/>
      <w:r w:rsidRPr="00C43620">
        <w:t>Ayrıntılı  Harcama</w:t>
      </w:r>
      <w:proofErr w:type="gramEnd"/>
      <w:r w:rsidRPr="00C43620">
        <w:t xml:space="preserve"> Programı  ( Örnek:27)</w:t>
      </w:r>
    </w:p>
    <w:p w:rsidR="004A5BEA" w:rsidRPr="00C43620" w:rsidRDefault="004A5BEA" w:rsidP="004A5BEA">
      <w:pPr>
        <w:ind w:firstLine="708"/>
        <w:jc w:val="both"/>
      </w:pPr>
      <w:r w:rsidRPr="00C43620">
        <w:t>17. Finansman Programı (Örnek:)</w:t>
      </w:r>
    </w:p>
    <w:p w:rsidR="004A5BEA" w:rsidRPr="00C43620" w:rsidRDefault="004A5BEA" w:rsidP="004A5BEA">
      <w:pPr>
        <w:ind w:firstLine="708"/>
        <w:jc w:val="both"/>
      </w:pPr>
    </w:p>
    <w:p w:rsidR="004A5BEA" w:rsidRPr="00C43620" w:rsidRDefault="004A5BEA" w:rsidP="004A5BEA">
      <w:pPr>
        <w:jc w:val="both"/>
        <w:rPr>
          <w:rStyle w:val="FontStyle11"/>
        </w:rPr>
      </w:pPr>
      <w:r w:rsidRPr="00C43620">
        <w:rPr>
          <w:b/>
        </w:rPr>
        <w:t xml:space="preserve">Madde 8: </w:t>
      </w:r>
      <w:r w:rsidRPr="00C43620">
        <w:rPr>
          <w:rStyle w:val="FontStyle11"/>
        </w:rPr>
        <w:t>-Meclisçe kabul edilen bütçede ancak ilgili kanun ve yönetmeliklerde belirtilen usul ve esaslara uyulmak suretiyle değişiklik yapılabilir.</w:t>
      </w:r>
    </w:p>
    <w:p w:rsidR="004A5BEA" w:rsidRPr="00C43620" w:rsidRDefault="004A5BEA" w:rsidP="004A5BEA">
      <w:pPr>
        <w:jc w:val="both"/>
        <w:rPr>
          <w:rStyle w:val="FontStyle11"/>
        </w:rPr>
      </w:pPr>
    </w:p>
    <w:p w:rsidR="004A5BEA" w:rsidRPr="00C43620" w:rsidRDefault="004A5BEA" w:rsidP="004A5BEA">
      <w:pPr>
        <w:pStyle w:val="Style2"/>
        <w:widowControl/>
        <w:spacing w:before="19" w:line="216" w:lineRule="exact"/>
        <w:jc w:val="both"/>
        <w:rPr>
          <w:rStyle w:val="FontStyle11"/>
          <w:rFonts w:ascii="Times New Roman" w:hAnsi="Times New Roman"/>
        </w:rPr>
      </w:pPr>
      <w:r w:rsidRPr="00C43620">
        <w:rPr>
          <w:rStyle w:val="FontStyle11"/>
          <w:rFonts w:ascii="Times New Roman" w:hAnsi="Times New Roman"/>
          <w:b/>
        </w:rPr>
        <w:t>Madde 9</w:t>
      </w:r>
      <w:r w:rsidRPr="00C43620">
        <w:rPr>
          <w:rStyle w:val="FontStyle11"/>
          <w:rFonts w:ascii="Times New Roman" w:hAnsi="Times New Roman"/>
        </w:rPr>
        <w:t>-Daha önce kabul edilen Plan ve Yıllık Yatırım Programları ve Beldenin kalkınmasını temin için Meclisçe yapılması uygun görülen, işlere ilişkin olarak borçlanma kararı verildikten sonra kurum adına borçlanmaya üst yönetici yetkili kılınmıştır.</w:t>
      </w:r>
    </w:p>
    <w:p w:rsidR="004A5BEA" w:rsidRPr="00C43620" w:rsidRDefault="004A5BEA" w:rsidP="004A5BEA">
      <w:pPr>
        <w:pStyle w:val="Style2"/>
        <w:widowControl/>
        <w:spacing w:before="19" w:line="216" w:lineRule="exact"/>
        <w:jc w:val="both"/>
        <w:rPr>
          <w:rStyle w:val="FontStyle11"/>
          <w:rFonts w:ascii="Times New Roman" w:hAnsi="Times New Roman"/>
        </w:rPr>
      </w:pPr>
    </w:p>
    <w:p w:rsidR="004A5BEA" w:rsidRPr="00C43620" w:rsidRDefault="004A5BEA" w:rsidP="004A5BEA">
      <w:pPr>
        <w:pStyle w:val="Style2"/>
        <w:widowControl/>
        <w:spacing w:before="19" w:line="216" w:lineRule="exact"/>
        <w:jc w:val="both"/>
        <w:rPr>
          <w:rStyle w:val="FontStyle11"/>
          <w:rFonts w:ascii="Times New Roman" w:hAnsi="Times New Roman"/>
        </w:rPr>
      </w:pPr>
      <w:r w:rsidRPr="00C43620">
        <w:rPr>
          <w:rStyle w:val="FontStyle11"/>
          <w:rFonts w:ascii="Times New Roman" w:hAnsi="Times New Roman"/>
          <w:b/>
        </w:rPr>
        <w:t>Madde 10-</w:t>
      </w:r>
      <w:r w:rsidRPr="00C43620">
        <w:rPr>
          <w:rStyle w:val="FontStyle11"/>
          <w:rFonts w:ascii="Times New Roman" w:hAnsi="Times New Roman"/>
        </w:rPr>
        <w:t>Vergi, Resim, Harç ve Katılım paylarının tahsil süreleri 2464 sayılı Belediye Gelirleri Kanunu ile 1319 sayılı Emlak Vergisi Kanununda gösterilen zamanlarda, diğer gelirler ile tahakkuka bağlı olarak 6183 sayılı Amme Alacaklarının Tahsili hakkında Kanun ve diğer ilgili kanunlarının ön gördüğü şekilde tahsil edilecektir.</w:t>
      </w:r>
    </w:p>
    <w:p w:rsidR="004A5BEA" w:rsidRPr="00C43620" w:rsidRDefault="004A5BEA" w:rsidP="004A5BEA">
      <w:pPr>
        <w:pStyle w:val="Style2"/>
        <w:widowControl/>
        <w:spacing w:before="19" w:line="216" w:lineRule="exact"/>
        <w:jc w:val="both"/>
        <w:rPr>
          <w:rStyle w:val="FontStyle11"/>
          <w:rFonts w:ascii="Times New Roman" w:hAnsi="Times New Roman"/>
        </w:rPr>
      </w:pPr>
      <w:proofErr w:type="gramStart"/>
      <w:r w:rsidRPr="00C43620">
        <w:rPr>
          <w:rStyle w:val="FontStyle11"/>
          <w:rFonts w:ascii="Times New Roman" w:hAnsi="Times New Roman"/>
          <w:b/>
        </w:rPr>
        <w:t>Madde 11</w:t>
      </w:r>
      <w:r w:rsidRPr="00C43620">
        <w:rPr>
          <w:rStyle w:val="FontStyle11"/>
          <w:rFonts w:ascii="Times New Roman" w:hAnsi="Times New Roman"/>
        </w:rPr>
        <w:t>-5393 sayılı Belediye Kanununun 15.maddesinin son bendi "Belediyenin proje karşılığı borçlanma yoluyla elde ettiği gelirleri, şartlı bağışlar Kamu hizmetlerinde fiilen uygulanan malları ile Belediye tarafından tahsil edilen vergi, resim ve harç gelirleri haczedilemez" denilmekte olup, belirtilen yasalar çerçevesinde Belediyemizin Bankalardaki mevcut cari hesaplarına esham tahvilatı bonoları ve Belediyenin taşınır. taşınmaz</w:t>
      </w:r>
      <w:proofErr w:type="gramEnd"/>
      <w:r w:rsidRPr="00C43620">
        <w:rPr>
          <w:rStyle w:val="FontStyle11"/>
          <w:rFonts w:ascii="Times New Roman" w:hAnsi="Times New Roman"/>
        </w:rPr>
        <w:t xml:space="preserve"> mallarına ve bunların gelirlerine Kamu hizmetlerine tahsis edilmiş olduğundan haczedilemez.</w:t>
      </w:r>
    </w:p>
    <w:p w:rsidR="004A5BEA" w:rsidRPr="00C43620" w:rsidRDefault="004A5BEA" w:rsidP="004A5BEA">
      <w:pPr>
        <w:pStyle w:val="Style2"/>
        <w:widowControl/>
        <w:spacing w:before="19" w:line="216" w:lineRule="exact"/>
        <w:ind w:left="705"/>
        <w:jc w:val="both"/>
        <w:rPr>
          <w:rStyle w:val="FontStyle11"/>
          <w:rFonts w:ascii="Times New Roman" w:hAnsi="Times New Roman"/>
        </w:rPr>
      </w:pPr>
    </w:p>
    <w:p w:rsidR="004A5BEA" w:rsidRPr="00C43620" w:rsidRDefault="004A5BEA" w:rsidP="004A5BEA">
      <w:pPr>
        <w:pStyle w:val="Style2"/>
        <w:widowControl/>
        <w:spacing w:before="10" w:line="216" w:lineRule="exact"/>
        <w:jc w:val="both"/>
        <w:rPr>
          <w:rStyle w:val="FontStyle11"/>
          <w:rFonts w:ascii="Times New Roman" w:hAnsi="Times New Roman"/>
        </w:rPr>
      </w:pPr>
      <w:r w:rsidRPr="00C43620">
        <w:rPr>
          <w:rStyle w:val="FontStyle11"/>
          <w:rFonts w:ascii="Times New Roman" w:hAnsi="Times New Roman"/>
          <w:b/>
        </w:rPr>
        <w:lastRenderedPageBreak/>
        <w:t>Madde 12-</w:t>
      </w:r>
      <w:r w:rsidRPr="00C43620">
        <w:rPr>
          <w:rStyle w:val="FontStyle11"/>
          <w:rFonts w:ascii="Times New Roman" w:hAnsi="Times New Roman"/>
        </w:rPr>
        <w:t>Günün koşullarına göre işçilerle sözleşme yapmaya Belediye Başkanı yetkilidir.</w:t>
      </w:r>
    </w:p>
    <w:p w:rsidR="004A5BEA" w:rsidRPr="00C43620" w:rsidRDefault="004A5BEA" w:rsidP="004A5BEA">
      <w:pPr>
        <w:pStyle w:val="Style2"/>
        <w:widowControl/>
        <w:spacing w:before="10" w:line="216" w:lineRule="exact"/>
        <w:jc w:val="both"/>
        <w:rPr>
          <w:rStyle w:val="FontStyle11"/>
          <w:rFonts w:ascii="Times New Roman" w:hAnsi="Times New Roman"/>
        </w:rPr>
      </w:pPr>
    </w:p>
    <w:p w:rsidR="004A5BEA" w:rsidRPr="00C43620" w:rsidRDefault="004A5BEA" w:rsidP="004A5BEA">
      <w:pPr>
        <w:pStyle w:val="Style2"/>
        <w:widowControl/>
        <w:spacing w:line="216" w:lineRule="exact"/>
        <w:jc w:val="both"/>
        <w:rPr>
          <w:rStyle w:val="FontStyle11"/>
          <w:rFonts w:ascii="Times New Roman" w:hAnsi="Times New Roman"/>
        </w:rPr>
      </w:pPr>
      <w:r w:rsidRPr="00C43620">
        <w:rPr>
          <w:rStyle w:val="FontStyle11"/>
          <w:rFonts w:ascii="Times New Roman" w:hAnsi="Times New Roman"/>
          <w:b/>
        </w:rPr>
        <w:t>Madde 13</w:t>
      </w:r>
      <w:r w:rsidRPr="00C43620">
        <w:rPr>
          <w:rStyle w:val="FontStyle11"/>
          <w:rFonts w:ascii="Times New Roman" w:hAnsi="Times New Roman"/>
        </w:rPr>
        <w:t>-Bütçeye Gider kaydedilecek mal alımları, menkul ve gayrimenkul onarımlarında Merkezi Yönetim Bütçe Kanununda yayınlanacak limitler uygulanacaktır.</w:t>
      </w:r>
    </w:p>
    <w:p w:rsidR="004A5BEA" w:rsidRPr="00C43620" w:rsidRDefault="004A5BEA" w:rsidP="004A5BEA">
      <w:pPr>
        <w:pStyle w:val="Style2"/>
        <w:widowControl/>
        <w:spacing w:line="216" w:lineRule="exact"/>
        <w:jc w:val="both"/>
        <w:rPr>
          <w:rFonts w:ascii="Times New Roman" w:hAnsi="Times New Roman"/>
        </w:rPr>
      </w:pPr>
    </w:p>
    <w:p w:rsidR="004A5BEA" w:rsidRPr="00C43620" w:rsidRDefault="004A5BEA" w:rsidP="004A5BEA">
      <w:pPr>
        <w:jc w:val="both"/>
      </w:pPr>
      <w:r w:rsidRPr="00C43620">
        <w:rPr>
          <w:b/>
        </w:rPr>
        <w:t xml:space="preserve">Madde 14- </w:t>
      </w:r>
      <w:r w:rsidRPr="00C43620">
        <w:t xml:space="preserve">Bu </w:t>
      </w:r>
      <w:r>
        <w:t>kararname hükümleri 01 Ocak 2016</w:t>
      </w:r>
      <w:r w:rsidRPr="00C43620">
        <w:t xml:space="preserve"> tarihinde yürürlüğe girer. </w:t>
      </w:r>
    </w:p>
    <w:p w:rsidR="004A5BEA" w:rsidRPr="00C43620" w:rsidRDefault="004A5BEA" w:rsidP="004A5BEA">
      <w:pPr>
        <w:jc w:val="both"/>
      </w:pPr>
    </w:p>
    <w:p w:rsidR="004A5BEA" w:rsidRPr="00C43620" w:rsidRDefault="004A5BEA" w:rsidP="004A5BEA">
      <w:pPr>
        <w:jc w:val="both"/>
      </w:pPr>
      <w:r w:rsidRPr="00C43620">
        <w:rPr>
          <w:b/>
        </w:rPr>
        <w:t>Madde 15</w:t>
      </w:r>
      <w:r w:rsidRPr="00C43620">
        <w:t>- Bu kararname hükümlerini üst yönetici yürütür. Bütçe kararnamesi ve ekli cetveller Meclis tutanaklarına uygun olup iş bu kararname 15 maddeden ibarettir.</w:t>
      </w:r>
    </w:p>
    <w:p w:rsidR="004A5BEA" w:rsidRPr="00C43620" w:rsidRDefault="004A5BEA" w:rsidP="004A5BEA">
      <w:pPr>
        <w:ind w:firstLine="708"/>
        <w:jc w:val="both"/>
        <w:rPr>
          <w:b/>
          <w:u w:val="single"/>
        </w:rPr>
      </w:pPr>
    </w:p>
    <w:p w:rsidR="004A5BEA" w:rsidRPr="00C43620" w:rsidRDefault="004A5BEA" w:rsidP="004A5BEA">
      <w:pPr>
        <w:ind w:firstLine="708"/>
        <w:jc w:val="both"/>
      </w:pPr>
      <w:r>
        <w:t>İncesu Belediyesi’nce 2016</w:t>
      </w:r>
      <w:r w:rsidRPr="00C43620">
        <w:t xml:space="preserve"> mali yılı içerisinde uygulanmak üzere yukarıdaki şekli ile hazırlanan bütçe ve bütçe kararnamesinin uygun olacağı yönünde hazırlanan Plan ve Bütçe Komisyon raporunun kabul edilmesine;</w:t>
      </w:r>
    </w:p>
    <w:p w:rsidR="004A5BEA" w:rsidRPr="00C43620" w:rsidRDefault="004A5BEA" w:rsidP="004A5BEA">
      <w:pPr>
        <w:ind w:firstLine="708"/>
        <w:jc w:val="both"/>
      </w:pPr>
    </w:p>
    <w:p w:rsidR="004A5BEA" w:rsidRPr="00C43620" w:rsidRDefault="004A5BEA" w:rsidP="004A5BEA">
      <w:pPr>
        <w:ind w:firstLine="708"/>
        <w:jc w:val="both"/>
        <w:rPr>
          <w:bCs/>
          <w:lang w:eastAsia="en-US"/>
        </w:rPr>
      </w:pPr>
      <w:r w:rsidRPr="00C43620">
        <w:rPr>
          <w:bCs/>
          <w:lang w:eastAsia="en-US"/>
        </w:rPr>
        <w:t>5393 sayılı Belediye</w:t>
      </w:r>
      <w:r>
        <w:rPr>
          <w:bCs/>
          <w:lang w:eastAsia="en-US"/>
        </w:rPr>
        <w:t xml:space="preserve"> Kanunun 24 maddesi gereğince 08/10/2015</w:t>
      </w:r>
      <w:r w:rsidRPr="00C43620">
        <w:rPr>
          <w:bCs/>
          <w:lang w:eastAsia="en-US"/>
        </w:rPr>
        <w:t>tarihinde oy birliği ile karar verildi.</w:t>
      </w:r>
    </w:p>
    <w:p w:rsidR="004A5BEA" w:rsidRPr="00C43620" w:rsidRDefault="004A5BEA" w:rsidP="004A5BEA">
      <w:pPr>
        <w:pStyle w:val="Default"/>
        <w:ind w:firstLine="708"/>
        <w:jc w:val="both"/>
      </w:pPr>
    </w:p>
    <w:p w:rsidR="004A5BEA" w:rsidRPr="00C43620" w:rsidRDefault="004A5BEA" w:rsidP="004A5BEA">
      <w:pPr>
        <w:jc w:val="both"/>
        <w:rPr>
          <w:b/>
          <w:u w:val="single"/>
        </w:rPr>
      </w:pPr>
    </w:p>
    <w:p w:rsidR="004A5BEA" w:rsidRPr="00C43620" w:rsidRDefault="004A5BEA" w:rsidP="004A5BEA">
      <w:pPr>
        <w:ind w:firstLine="708"/>
        <w:jc w:val="both"/>
      </w:pPr>
      <w:r w:rsidRPr="00C43620">
        <w:t>Gündemde görüşülecek başka konu olmadığından Belediye Meclisini Kasım ayı olağan 1.</w:t>
      </w:r>
      <w:r>
        <w:t xml:space="preserve"> Bileşim 1. oturum Toplantısı 07/11/2015</w:t>
      </w:r>
      <w:r w:rsidRPr="00C43620">
        <w:t xml:space="preserve"> tarihinde </w:t>
      </w:r>
      <w:proofErr w:type="gramStart"/>
      <w:r w:rsidRPr="00C43620">
        <w:t>Pazartesi  günü</w:t>
      </w:r>
      <w:proofErr w:type="gramEnd"/>
      <w:r w:rsidRPr="00C43620">
        <w:t xml:space="preserve"> saat 11,00 da Belediye Meclis Salonunda toplanılmasına karar verildikt</w:t>
      </w:r>
      <w:r>
        <w:t>en sonra oturuma son verildi. 08</w:t>
      </w:r>
      <w:r w:rsidR="00440295">
        <w:t>/10/2015</w:t>
      </w:r>
      <w:bookmarkStart w:id="0" w:name="_GoBack"/>
      <w:bookmarkEnd w:id="0"/>
    </w:p>
    <w:p w:rsidR="00D07675" w:rsidRPr="00D07675" w:rsidRDefault="00D07675" w:rsidP="00D07675">
      <w:pPr>
        <w:ind w:firstLine="708"/>
        <w:jc w:val="both"/>
        <w:rPr>
          <w:bCs/>
          <w:lang w:eastAsia="en-US"/>
        </w:rPr>
      </w:pPr>
      <w:proofErr w:type="gramStart"/>
      <w:r w:rsidRPr="00D07675">
        <w:rPr>
          <w:bCs/>
          <w:lang w:eastAsia="en-US"/>
        </w:rPr>
        <w:t>verildi</w:t>
      </w:r>
      <w:proofErr w:type="gramEnd"/>
      <w:r w:rsidRPr="00D07675">
        <w:rPr>
          <w:bCs/>
          <w:lang w:eastAsia="en-US"/>
        </w:rPr>
        <w:t>.</w:t>
      </w:r>
    </w:p>
    <w:p w:rsidR="00055515" w:rsidRPr="00D07675" w:rsidRDefault="00055515" w:rsidP="00055515">
      <w:pPr>
        <w:ind w:firstLine="708"/>
        <w:jc w:val="both"/>
        <w:rPr>
          <w:b/>
          <w:u w:val="single"/>
        </w:rPr>
      </w:pPr>
    </w:p>
    <w:p w:rsidR="00665F11" w:rsidRPr="00D07675" w:rsidRDefault="00665F11" w:rsidP="00055515">
      <w:pPr>
        <w:ind w:firstLine="708"/>
        <w:jc w:val="both"/>
        <w:rPr>
          <w:bCs/>
          <w:lang w:eastAsia="en-US"/>
        </w:rPr>
      </w:pPr>
    </w:p>
    <w:p w:rsidR="00665F11" w:rsidRPr="00D07675" w:rsidRDefault="00665F11" w:rsidP="00055515">
      <w:pPr>
        <w:ind w:firstLine="708"/>
        <w:jc w:val="both"/>
        <w:rPr>
          <w:bCs/>
          <w:lang w:eastAsia="en-US"/>
        </w:rPr>
      </w:pPr>
    </w:p>
    <w:p w:rsidR="0021664E" w:rsidRPr="00D07675" w:rsidRDefault="0021664E" w:rsidP="0021664E">
      <w:pPr>
        <w:ind w:firstLine="708"/>
        <w:jc w:val="both"/>
        <w:rPr>
          <w:b/>
          <w:u w:val="single"/>
        </w:rPr>
      </w:pPr>
    </w:p>
    <w:p w:rsidR="0021664E" w:rsidRPr="00D07675" w:rsidRDefault="0021664E" w:rsidP="0021664E">
      <w:pPr>
        <w:ind w:firstLine="708"/>
        <w:jc w:val="both"/>
        <w:rPr>
          <w:bCs/>
          <w:lang w:eastAsia="en-US"/>
        </w:rPr>
      </w:pPr>
    </w:p>
    <w:p w:rsidR="0021664E" w:rsidRPr="00D07675" w:rsidRDefault="0021664E" w:rsidP="0021664E">
      <w:pPr>
        <w:jc w:val="both"/>
        <w:rPr>
          <w:b/>
          <w:u w:val="single"/>
        </w:rPr>
      </w:pPr>
    </w:p>
    <w:p w:rsidR="0021664E" w:rsidRPr="00D07675" w:rsidRDefault="0021664E" w:rsidP="0021664E">
      <w:pPr>
        <w:ind w:firstLine="708"/>
        <w:jc w:val="both"/>
      </w:pPr>
    </w:p>
    <w:tbl>
      <w:tblPr>
        <w:tblW w:w="0" w:type="auto"/>
        <w:tblLook w:val="01E0" w:firstRow="1" w:lastRow="1" w:firstColumn="1" w:lastColumn="1" w:noHBand="0" w:noVBand="0"/>
      </w:tblPr>
      <w:tblGrid>
        <w:gridCol w:w="2660"/>
        <w:gridCol w:w="4111"/>
        <w:gridCol w:w="2724"/>
      </w:tblGrid>
      <w:tr w:rsidR="0021664E" w:rsidRPr="00D07675" w:rsidTr="00635954">
        <w:tc>
          <w:tcPr>
            <w:tcW w:w="2660" w:type="dxa"/>
            <w:hideMark/>
          </w:tcPr>
          <w:p w:rsidR="0021664E" w:rsidRPr="00D07675" w:rsidRDefault="0021664E">
            <w:pPr>
              <w:spacing w:line="276" w:lineRule="auto"/>
              <w:jc w:val="center"/>
              <w:rPr>
                <w:lang w:eastAsia="en-US"/>
              </w:rPr>
            </w:pPr>
            <w:r w:rsidRPr="00D07675">
              <w:rPr>
                <w:lang w:eastAsia="en-US"/>
              </w:rPr>
              <w:t>Zekeriya KARAYOL</w:t>
            </w:r>
          </w:p>
        </w:tc>
        <w:tc>
          <w:tcPr>
            <w:tcW w:w="4111" w:type="dxa"/>
            <w:hideMark/>
          </w:tcPr>
          <w:p w:rsidR="0021664E" w:rsidRPr="00D07675" w:rsidRDefault="0021664E">
            <w:pPr>
              <w:spacing w:line="276" w:lineRule="auto"/>
              <w:jc w:val="center"/>
              <w:rPr>
                <w:lang w:eastAsia="en-US"/>
              </w:rPr>
            </w:pPr>
            <w:r w:rsidRPr="00D07675">
              <w:rPr>
                <w:lang w:eastAsia="en-US"/>
              </w:rPr>
              <w:t>Mehmet BALABAN</w:t>
            </w:r>
          </w:p>
        </w:tc>
        <w:tc>
          <w:tcPr>
            <w:tcW w:w="2724" w:type="dxa"/>
            <w:hideMark/>
          </w:tcPr>
          <w:p w:rsidR="0021664E" w:rsidRPr="00D07675" w:rsidRDefault="00055515">
            <w:pPr>
              <w:spacing w:line="276" w:lineRule="auto"/>
              <w:jc w:val="center"/>
              <w:rPr>
                <w:lang w:eastAsia="en-US"/>
              </w:rPr>
            </w:pPr>
            <w:r w:rsidRPr="00D07675">
              <w:rPr>
                <w:lang w:eastAsia="en-US"/>
              </w:rPr>
              <w:t>Mustafa EKİZOĞLU</w:t>
            </w:r>
          </w:p>
        </w:tc>
      </w:tr>
      <w:tr w:rsidR="0021664E" w:rsidRPr="00D07675" w:rsidTr="00635954">
        <w:tc>
          <w:tcPr>
            <w:tcW w:w="2660" w:type="dxa"/>
            <w:hideMark/>
          </w:tcPr>
          <w:p w:rsidR="0021664E" w:rsidRPr="00D07675" w:rsidRDefault="0021664E">
            <w:pPr>
              <w:spacing w:line="276" w:lineRule="auto"/>
              <w:jc w:val="center"/>
              <w:rPr>
                <w:lang w:eastAsia="en-US"/>
              </w:rPr>
            </w:pPr>
            <w:r w:rsidRPr="00D07675">
              <w:rPr>
                <w:lang w:eastAsia="en-US"/>
              </w:rPr>
              <w:t>Belediye Başkanı</w:t>
            </w:r>
          </w:p>
        </w:tc>
        <w:tc>
          <w:tcPr>
            <w:tcW w:w="4111" w:type="dxa"/>
            <w:hideMark/>
          </w:tcPr>
          <w:p w:rsidR="0021664E" w:rsidRPr="00D07675" w:rsidRDefault="0021664E">
            <w:pPr>
              <w:spacing w:line="276" w:lineRule="auto"/>
              <w:jc w:val="center"/>
              <w:rPr>
                <w:lang w:eastAsia="en-US"/>
              </w:rPr>
            </w:pPr>
            <w:r w:rsidRPr="00D07675">
              <w:rPr>
                <w:lang w:eastAsia="en-US"/>
              </w:rPr>
              <w:t xml:space="preserve">Meclis </w:t>
            </w:r>
            <w:proofErr w:type="gramStart"/>
            <w:r w:rsidRPr="00D07675">
              <w:rPr>
                <w:lang w:eastAsia="en-US"/>
              </w:rPr>
              <w:t>Katibi</w:t>
            </w:r>
            <w:proofErr w:type="gramEnd"/>
          </w:p>
        </w:tc>
        <w:tc>
          <w:tcPr>
            <w:tcW w:w="2724" w:type="dxa"/>
            <w:hideMark/>
          </w:tcPr>
          <w:p w:rsidR="0021664E" w:rsidRPr="00D07675" w:rsidRDefault="0021664E">
            <w:pPr>
              <w:spacing w:line="276" w:lineRule="auto"/>
              <w:jc w:val="center"/>
              <w:rPr>
                <w:lang w:eastAsia="en-US"/>
              </w:rPr>
            </w:pPr>
            <w:r w:rsidRPr="00D07675">
              <w:rPr>
                <w:lang w:eastAsia="en-US"/>
              </w:rPr>
              <w:t xml:space="preserve">Meclis </w:t>
            </w:r>
            <w:proofErr w:type="gramStart"/>
            <w:r w:rsidRPr="00D07675">
              <w:rPr>
                <w:lang w:eastAsia="en-US"/>
              </w:rPr>
              <w:t>Katibi</w:t>
            </w:r>
            <w:proofErr w:type="gramEnd"/>
          </w:p>
        </w:tc>
      </w:tr>
    </w:tbl>
    <w:p w:rsidR="0021664E" w:rsidRPr="00D07675" w:rsidRDefault="0021664E" w:rsidP="0021664E">
      <w:pPr>
        <w:ind w:firstLine="708"/>
        <w:jc w:val="both"/>
      </w:pPr>
    </w:p>
    <w:p w:rsidR="00DD4131" w:rsidRPr="00D07675" w:rsidRDefault="00DD4131" w:rsidP="001B791C">
      <w:pPr>
        <w:jc w:val="center"/>
        <w:rPr>
          <w:b/>
        </w:rPr>
      </w:pPr>
    </w:p>
    <w:sectPr w:rsidR="00DD4131" w:rsidRPr="00D07675" w:rsidSect="008127A6">
      <w:pgSz w:w="11906" w:h="16838"/>
      <w:pgMar w:top="238" w:right="567" w:bottom="41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135"/>
    <w:multiLevelType w:val="hybridMultilevel"/>
    <w:tmpl w:val="45008F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3803C4"/>
    <w:multiLevelType w:val="hybridMultilevel"/>
    <w:tmpl w:val="669C0748"/>
    <w:lvl w:ilvl="0" w:tplc="BCF48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8C7DFA"/>
    <w:multiLevelType w:val="hybridMultilevel"/>
    <w:tmpl w:val="E6025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8E3F1C"/>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A6293"/>
    <w:multiLevelType w:val="hybridMultilevel"/>
    <w:tmpl w:val="B51CA1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1DA169B"/>
    <w:multiLevelType w:val="hybridMultilevel"/>
    <w:tmpl w:val="C5D86EA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1B222036"/>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BE84275"/>
    <w:multiLevelType w:val="hybridMultilevel"/>
    <w:tmpl w:val="9BF82A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D7A7888"/>
    <w:multiLevelType w:val="hybridMultilevel"/>
    <w:tmpl w:val="B22262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0">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9752E97"/>
    <w:multiLevelType w:val="hybridMultilevel"/>
    <w:tmpl w:val="815404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9DF7907"/>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B4358FD"/>
    <w:multiLevelType w:val="hybridMultilevel"/>
    <w:tmpl w:val="12385E86"/>
    <w:lvl w:ilvl="0" w:tplc="8350264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22F6A5B"/>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34D421F"/>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7F20087"/>
    <w:multiLevelType w:val="hybridMultilevel"/>
    <w:tmpl w:val="6BA897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FFE366C"/>
    <w:multiLevelType w:val="hybridMultilevel"/>
    <w:tmpl w:val="CC8ED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4AC2BE4"/>
    <w:multiLevelType w:val="hybridMultilevel"/>
    <w:tmpl w:val="1ADE03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EA191D"/>
    <w:multiLevelType w:val="hybridMultilevel"/>
    <w:tmpl w:val="1E8E8746"/>
    <w:lvl w:ilvl="0" w:tplc="1D98D60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B622C7B"/>
    <w:multiLevelType w:val="hybridMultilevel"/>
    <w:tmpl w:val="C80C2ACA"/>
    <w:lvl w:ilvl="0" w:tplc="84BA44E0">
      <w:start w:val="1"/>
      <w:numFmt w:val="decimal"/>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23">
    <w:nsid w:val="4FF40D75"/>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0B75168"/>
    <w:multiLevelType w:val="hybridMultilevel"/>
    <w:tmpl w:val="8454F1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183670A"/>
    <w:multiLevelType w:val="hybridMultilevel"/>
    <w:tmpl w:val="5C4E93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5A55856"/>
    <w:multiLevelType w:val="hybridMultilevel"/>
    <w:tmpl w:val="273459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2B160C6"/>
    <w:multiLevelType w:val="hybridMultilevel"/>
    <w:tmpl w:val="88D83F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35F75C0"/>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9E24C1B"/>
    <w:multiLevelType w:val="hybridMultilevel"/>
    <w:tmpl w:val="57B2A2BA"/>
    <w:lvl w:ilvl="0" w:tplc="12361636">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nsid w:val="6B532974"/>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D0079A1"/>
    <w:multiLevelType w:val="hybridMultilevel"/>
    <w:tmpl w:val="BCF22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D46747C"/>
    <w:multiLevelType w:val="hybridMultilevel"/>
    <w:tmpl w:val="AA6A3A8E"/>
    <w:lvl w:ilvl="0" w:tplc="6D56155C">
      <w:start w:val="3"/>
      <w:numFmt w:val="upperLetter"/>
      <w:lvlText w:val="%1)"/>
      <w:lvlJc w:val="left"/>
      <w:pPr>
        <w:ind w:left="644" w:hanging="360"/>
      </w:p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abstractNum w:abstractNumId="33">
    <w:nsid w:val="6F987944"/>
    <w:multiLevelType w:val="hybridMultilevel"/>
    <w:tmpl w:val="7B8662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6AF5D69"/>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79974C8"/>
    <w:multiLevelType w:val="hybridMultilevel"/>
    <w:tmpl w:val="AB7405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9E761CF"/>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DE16581"/>
    <w:multiLevelType w:val="hybridMultilevel"/>
    <w:tmpl w:val="AE465E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EC52243"/>
    <w:multiLevelType w:val="hybridMultilevel"/>
    <w:tmpl w:val="466AAF3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num>
  <w:num w:numId="2">
    <w:abstractNumId w:val="19"/>
  </w:num>
  <w:num w:numId="3">
    <w:abstractNumId w:val="15"/>
  </w:num>
  <w:num w:numId="4">
    <w:abstractNumId w:val="1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33"/>
  </w:num>
  <w:num w:numId="12">
    <w:abstractNumId w:val="24"/>
  </w:num>
  <w:num w:numId="13">
    <w:abstractNumId w:val="31"/>
  </w:num>
  <w:num w:numId="14">
    <w:abstractNumId w:val="8"/>
  </w:num>
  <w:num w:numId="15">
    <w:abstractNumId w:val="4"/>
  </w:num>
  <w:num w:numId="16">
    <w:abstractNumId w:val="27"/>
  </w:num>
  <w:num w:numId="17">
    <w:abstractNumId w:val="18"/>
  </w:num>
  <w:num w:numId="18">
    <w:abstractNumId w:val="26"/>
  </w:num>
  <w:num w:numId="19">
    <w:abstractNumId w:val="11"/>
  </w:num>
  <w:num w:numId="20">
    <w:abstractNumId w:val="37"/>
  </w:num>
  <w:num w:numId="21">
    <w:abstractNumId w:val="0"/>
  </w:num>
  <w:num w:numId="22">
    <w:abstractNumId w:val="35"/>
  </w:num>
  <w:num w:numId="23">
    <w:abstractNumId w:val="7"/>
  </w:num>
  <w:num w:numId="24">
    <w:abstractNumId w:val="12"/>
  </w:num>
  <w:num w:numId="25">
    <w:abstractNumId w:val="16"/>
  </w:num>
  <w:num w:numId="26">
    <w:abstractNumId w:val="23"/>
  </w:num>
  <w:num w:numId="27">
    <w:abstractNumId w:val="1"/>
  </w:num>
  <w:num w:numId="28">
    <w:abstractNumId w:val="25"/>
  </w:num>
  <w:num w:numId="29">
    <w:abstractNumId w:val="34"/>
  </w:num>
  <w:num w:numId="30">
    <w:abstractNumId w:val="20"/>
  </w:num>
  <w:num w:numId="31">
    <w:abstractNumId w:val="28"/>
  </w:num>
  <w:num w:numId="32">
    <w:abstractNumId w:val="30"/>
  </w:num>
  <w:num w:numId="33">
    <w:abstractNumId w:val="6"/>
  </w:num>
  <w:num w:numId="34">
    <w:abstractNumId w:val="14"/>
  </w:num>
  <w:num w:numId="35">
    <w:abstractNumId w:val="3"/>
  </w:num>
  <w:num w:numId="36">
    <w:abstractNumId w:val="36"/>
  </w:num>
  <w:num w:numId="37">
    <w:abstractNumId w:val="21"/>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150DC"/>
    <w:rsid w:val="00023153"/>
    <w:rsid w:val="00036BB0"/>
    <w:rsid w:val="00055515"/>
    <w:rsid w:val="00091DE2"/>
    <w:rsid w:val="00097C71"/>
    <w:rsid w:val="000F7ACA"/>
    <w:rsid w:val="0019012A"/>
    <w:rsid w:val="001A193E"/>
    <w:rsid w:val="001B791C"/>
    <w:rsid w:val="00206177"/>
    <w:rsid w:val="0021664E"/>
    <w:rsid w:val="00237B68"/>
    <w:rsid w:val="00256B85"/>
    <w:rsid w:val="00281D6A"/>
    <w:rsid w:val="002D5FF8"/>
    <w:rsid w:val="0030784F"/>
    <w:rsid w:val="00325130"/>
    <w:rsid w:val="00340913"/>
    <w:rsid w:val="003A16CC"/>
    <w:rsid w:val="00440295"/>
    <w:rsid w:val="004573E3"/>
    <w:rsid w:val="004701E4"/>
    <w:rsid w:val="004A5BEA"/>
    <w:rsid w:val="005058C1"/>
    <w:rsid w:val="005347EF"/>
    <w:rsid w:val="00593F20"/>
    <w:rsid w:val="005B2ACB"/>
    <w:rsid w:val="006257FD"/>
    <w:rsid w:val="00626B8D"/>
    <w:rsid w:val="00635954"/>
    <w:rsid w:val="00651263"/>
    <w:rsid w:val="00665F11"/>
    <w:rsid w:val="00670B57"/>
    <w:rsid w:val="006A3709"/>
    <w:rsid w:val="006F445B"/>
    <w:rsid w:val="00746672"/>
    <w:rsid w:val="008127A6"/>
    <w:rsid w:val="0084709C"/>
    <w:rsid w:val="0086281A"/>
    <w:rsid w:val="008C61BA"/>
    <w:rsid w:val="008D1AC5"/>
    <w:rsid w:val="008D6DDF"/>
    <w:rsid w:val="00900CA9"/>
    <w:rsid w:val="00930FCC"/>
    <w:rsid w:val="009B1F4A"/>
    <w:rsid w:val="009F354C"/>
    <w:rsid w:val="00A0044B"/>
    <w:rsid w:val="00A2335A"/>
    <w:rsid w:val="00A75BD7"/>
    <w:rsid w:val="00A808BA"/>
    <w:rsid w:val="00A87C16"/>
    <w:rsid w:val="00AA053D"/>
    <w:rsid w:val="00AD3593"/>
    <w:rsid w:val="00B11B92"/>
    <w:rsid w:val="00B52F12"/>
    <w:rsid w:val="00B70FBA"/>
    <w:rsid w:val="00BD480A"/>
    <w:rsid w:val="00C37F12"/>
    <w:rsid w:val="00C64A32"/>
    <w:rsid w:val="00CB7F3A"/>
    <w:rsid w:val="00CD08EB"/>
    <w:rsid w:val="00D016F6"/>
    <w:rsid w:val="00D07675"/>
    <w:rsid w:val="00D121AB"/>
    <w:rsid w:val="00D4125E"/>
    <w:rsid w:val="00D509F4"/>
    <w:rsid w:val="00D91DC5"/>
    <w:rsid w:val="00D955AE"/>
    <w:rsid w:val="00DD3DC3"/>
    <w:rsid w:val="00DD4131"/>
    <w:rsid w:val="00E411DF"/>
    <w:rsid w:val="00E538CB"/>
    <w:rsid w:val="00EB27DA"/>
    <w:rsid w:val="00F47752"/>
    <w:rsid w:val="00F54F81"/>
    <w:rsid w:val="00F75625"/>
    <w:rsid w:val="00F80532"/>
    <w:rsid w:val="00F8227E"/>
    <w:rsid w:val="00F932A2"/>
    <w:rsid w:val="00FB4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semiHidden/>
    <w:unhideWhenUsed/>
    <w:rsid w:val="00055515"/>
    <w:rPr>
      <w:color w:val="3B6197"/>
      <w:u w:val="single"/>
    </w:rPr>
  </w:style>
  <w:style w:type="character" w:styleId="zlenenKpr">
    <w:name w:val="FollowedHyperlink"/>
    <w:uiPriority w:val="99"/>
    <w:semiHidden/>
    <w:unhideWhenUsed/>
    <w:rsid w:val="00055515"/>
    <w:rPr>
      <w:color w:val="800080"/>
      <w:u w:val="single"/>
    </w:rPr>
  </w:style>
  <w:style w:type="paragraph" w:styleId="stbilgi">
    <w:name w:val="header"/>
    <w:basedOn w:val="Normal"/>
    <w:link w:val="s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semiHidden/>
    <w:rsid w:val="00055515"/>
    <w:rPr>
      <w:rFonts w:ascii="Calibri" w:eastAsia="Calibri" w:hAnsi="Calibri" w:cs="Times New Roman"/>
    </w:rPr>
  </w:style>
  <w:style w:type="paragraph" w:styleId="Altbilgi">
    <w:name w:val="footer"/>
    <w:basedOn w:val="Normal"/>
    <w:link w:val="Al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semiHidden/>
    <w:rsid w:val="00055515"/>
    <w:rPr>
      <w:rFonts w:ascii="Calibri" w:eastAsia="Calibri" w:hAnsi="Calibri" w:cs="Times New Roman"/>
    </w:rPr>
  </w:style>
  <w:style w:type="character" w:customStyle="1" w:styleId="AralkYokChar">
    <w:name w:val="Aralık Yok Char"/>
    <w:link w:val="AralkYok"/>
    <w:uiPriority w:val="1"/>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1"/>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uiPriority w:val="99"/>
    <w:rsid w:val="00055515"/>
    <w:pPr>
      <w:spacing w:before="100" w:beforeAutospacing="1" w:after="100" w:afterAutospacing="1"/>
    </w:pPr>
    <w:rPr>
      <w:sz w:val="16"/>
      <w:szCs w:val="16"/>
    </w:rPr>
  </w:style>
  <w:style w:type="paragraph" w:customStyle="1" w:styleId="xl64">
    <w:name w:val="xl64"/>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semiHidden/>
    <w:unhideWhenUsed/>
    <w:rsid w:val="00055515"/>
    <w:rPr>
      <w:color w:val="3B6197"/>
      <w:u w:val="single"/>
    </w:rPr>
  </w:style>
  <w:style w:type="character" w:styleId="zlenenKpr">
    <w:name w:val="FollowedHyperlink"/>
    <w:uiPriority w:val="99"/>
    <w:semiHidden/>
    <w:unhideWhenUsed/>
    <w:rsid w:val="00055515"/>
    <w:rPr>
      <w:color w:val="800080"/>
      <w:u w:val="single"/>
    </w:rPr>
  </w:style>
  <w:style w:type="paragraph" w:styleId="stbilgi">
    <w:name w:val="header"/>
    <w:basedOn w:val="Normal"/>
    <w:link w:val="s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semiHidden/>
    <w:rsid w:val="00055515"/>
    <w:rPr>
      <w:rFonts w:ascii="Calibri" w:eastAsia="Calibri" w:hAnsi="Calibri" w:cs="Times New Roman"/>
    </w:rPr>
  </w:style>
  <w:style w:type="paragraph" w:styleId="Altbilgi">
    <w:name w:val="footer"/>
    <w:basedOn w:val="Normal"/>
    <w:link w:val="Al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semiHidden/>
    <w:rsid w:val="00055515"/>
    <w:rPr>
      <w:rFonts w:ascii="Calibri" w:eastAsia="Calibri" w:hAnsi="Calibri" w:cs="Times New Roman"/>
    </w:rPr>
  </w:style>
  <w:style w:type="character" w:customStyle="1" w:styleId="AralkYokChar">
    <w:name w:val="Aralık Yok Char"/>
    <w:link w:val="AralkYok"/>
    <w:uiPriority w:val="1"/>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1"/>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uiPriority w:val="99"/>
    <w:rsid w:val="00055515"/>
    <w:pPr>
      <w:spacing w:before="100" w:beforeAutospacing="1" w:after="100" w:afterAutospacing="1"/>
    </w:pPr>
    <w:rPr>
      <w:sz w:val="16"/>
      <w:szCs w:val="16"/>
    </w:rPr>
  </w:style>
  <w:style w:type="paragraph" w:customStyle="1" w:styleId="xl64">
    <w:name w:val="xl64"/>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19427100">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53467993">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673263814">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866025402">
      <w:bodyDiv w:val="1"/>
      <w:marLeft w:val="0"/>
      <w:marRight w:val="0"/>
      <w:marTop w:val="0"/>
      <w:marBottom w:val="0"/>
      <w:divBdr>
        <w:top w:val="none" w:sz="0" w:space="0" w:color="auto"/>
        <w:left w:val="none" w:sz="0" w:space="0" w:color="auto"/>
        <w:bottom w:val="none" w:sz="0" w:space="0" w:color="auto"/>
        <w:right w:val="none" w:sz="0" w:space="0" w:color="auto"/>
      </w:divBdr>
    </w:div>
    <w:div w:id="998314303">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117027011">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289512644">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24687490">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22353676">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668826686">
      <w:bodyDiv w:val="1"/>
      <w:marLeft w:val="0"/>
      <w:marRight w:val="0"/>
      <w:marTop w:val="0"/>
      <w:marBottom w:val="0"/>
      <w:divBdr>
        <w:top w:val="none" w:sz="0" w:space="0" w:color="auto"/>
        <w:left w:val="none" w:sz="0" w:space="0" w:color="auto"/>
        <w:bottom w:val="none" w:sz="0" w:space="0" w:color="auto"/>
        <w:right w:val="none" w:sz="0" w:space="0" w:color="auto"/>
      </w:divBdr>
    </w:div>
    <w:div w:id="1709187210">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734738011">
      <w:bodyDiv w:val="1"/>
      <w:marLeft w:val="0"/>
      <w:marRight w:val="0"/>
      <w:marTop w:val="0"/>
      <w:marBottom w:val="0"/>
      <w:divBdr>
        <w:top w:val="none" w:sz="0" w:space="0" w:color="auto"/>
        <w:left w:val="none" w:sz="0" w:space="0" w:color="auto"/>
        <w:bottom w:val="none" w:sz="0" w:space="0" w:color="auto"/>
        <w:right w:val="none" w:sz="0" w:space="0" w:color="auto"/>
      </w:divBdr>
    </w:div>
    <w:div w:id="180538827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873297894">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 w:id="2054227746">
      <w:bodyDiv w:val="1"/>
      <w:marLeft w:val="0"/>
      <w:marRight w:val="0"/>
      <w:marTop w:val="0"/>
      <w:marBottom w:val="0"/>
      <w:divBdr>
        <w:top w:val="none" w:sz="0" w:space="0" w:color="auto"/>
        <w:left w:val="none" w:sz="0" w:space="0" w:color="auto"/>
        <w:bottom w:val="none" w:sz="0" w:space="0" w:color="auto"/>
        <w:right w:val="none" w:sz="0" w:space="0" w:color="auto"/>
      </w:divBdr>
    </w:div>
    <w:div w:id="2117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10F87-1012-4D49-9D7C-1687EBCAB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2215</Words>
  <Characters>12626</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ORTABOZKOYUN</cp:lastModifiedBy>
  <cp:revision>5</cp:revision>
  <dcterms:created xsi:type="dcterms:W3CDTF">2015-10-09T05:03:00Z</dcterms:created>
  <dcterms:modified xsi:type="dcterms:W3CDTF">2015-10-12T05:53:00Z</dcterms:modified>
</cp:coreProperties>
</file>