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Tr="00036BB0">
        <w:tc>
          <w:tcPr>
            <w:tcW w:w="1800" w:type="dxa"/>
          </w:tcPr>
          <w:p w:rsidR="00036BB0" w:rsidRDefault="00036BB0" w:rsidP="004142B9">
            <w:r>
              <w:rPr>
                <w:noProof/>
              </w:rPr>
              <w:drawing>
                <wp:inline distT="0" distB="0" distL="0" distR="0" wp14:anchorId="08FCE857" wp14:editId="6969FF7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BB4C54" w:rsidRDefault="00036BB0" w:rsidP="004142B9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036BB0" w:rsidRPr="00BB4C54" w:rsidRDefault="00036BB0" w:rsidP="004142B9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036BB0" w:rsidRPr="00721516" w:rsidRDefault="00036BB0" w:rsidP="004142B9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Default="00036BB0" w:rsidP="004142B9">
            <w:pPr>
              <w:jc w:val="center"/>
            </w:pPr>
          </w:p>
        </w:tc>
      </w:tr>
    </w:tbl>
    <w:p w:rsidR="00D955AE" w:rsidRDefault="00D955AE"/>
    <w:p w:rsidR="00036BB0" w:rsidRDefault="00036BB0"/>
    <w:p w:rsidR="00036BB0" w:rsidRPr="00BB4C54" w:rsidRDefault="00036BB0" w:rsidP="00036BB0">
      <w:pPr>
        <w:jc w:val="center"/>
        <w:rPr>
          <w:b/>
        </w:rPr>
      </w:pPr>
      <w:r>
        <w:rPr>
          <w:b/>
        </w:rPr>
        <w:t>ARALIK</w:t>
      </w:r>
      <w:r w:rsidRPr="00BB4C54">
        <w:rPr>
          <w:b/>
        </w:rPr>
        <w:t xml:space="preserve"> AYI </w:t>
      </w:r>
      <w:r w:rsidR="008236FD">
        <w:rPr>
          <w:b/>
        </w:rPr>
        <w:t>OLAĞANÜSTÜ</w:t>
      </w:r>
    </w:p>
    <w:p w:rsidR="00036BB0" w:rsidRPr="00BB4C54" w:rsidRDefault="00036BB0" w:rsidP="00036BB0">
      <w:pPr>
        <w:jc w:val="center"/>
        <w:rPr>
          <w:rFonts w:ascii="Arial" w:hAnsi="Arial" w:cs="Arial"/>
        </w:rPr>
      </w:pPr>
      <w:r w:rsidRPr="00BB4C54">
        <w:rPr>
          <w:b/>
        </w:rPr>
        <w:t>MECLİS KARAR ÖZETLERİ</w:t>
      </w:r>
    </w:p>
    <w:p w:rsidR="00036BB0" w:rsidRPr="00BB4C54" w:rsidRDefault="00036BB0" w:rsidP="00036BB0">
      <w:pPr>
        <w:jc w:val="center"/>
      </w:pPr>
    </w:p>
    <w:p w:rsidR="007164AC" w:rsidRPr="002335B4" w:rsidRDefault="00036BB0" w:rsidP="007164AC">
      <w:pPr>
        <w:ind w:firstLine="708"/>
        <w:jc w:val="both"/>
      </w:pPr>
      <w:r w:rsidRPr="00BB4C54">
        <w:rPr>
          <w:b/>
        </w:rPr>
        <w:t xml:space="preserve">KARAR </w:t>
      </w:r>
      <w:r w:rsidR="008236FD">
        <w:rPr>
          <w:b/>
        </w:rPr>
        <w:t>111</w:t>
      </w:r>
      <w:r w:rsidRPr="00BB4C54">
        <w:rPr>
          <w:b/>
        </w:rPr>
        <w:t>:</w:t>
      </w:r>
      <w:r w:rsidRPr="00BB4C54">
        <w:t xml:space="preserve"> </w:t>
      </w:r>
      <w:r w:rsidR="007164AC" w:rsidRPr="002335B4">
        <w:t xml:space="preserve">Gündemin maddesi;  </w:t>
      </w:r>
    </w:p>
    <w:p w:rsidR="007164AC" w:rsidRPr="002335B4" w:rsidRDefault="007164AC" w:rsidP="007164AC">
      <w:pPr>
        <w:ind w:firstLine="708"/>
        <w:jc w:val="both"/>
      </w:pPr>
      <w:proofErr w:type="gramStart"/>
      <w:r w:rsidRPr="002335B4">
        <w:t>Gündemin  maddesi</w:t>
      </w:r>
      <w:proofErr w:type="gramEnd"/>
      <w:r w:rsidRPr="002335B4">
        <w:t>, arsa satışlarının görüşülmesine dair Fen İşleri Müdürlüğünün 10/12/2012 tarih ve 2258  sayılı onayı meclise okundu.</w:t>
      </w:r>
    </w:p>
    <w:p w:rsidR="007164AC" w:rsidRDefault="007164AC" w:rsidP="007164AC">
      <w:pPr>
        <w:ind w:firstLine="708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709"/>
        <w:gridCol w:w="992"/>
        <w:gridCol w:w="851"/>
        <w:gridCol w:w="851"/>
        <w:gridCol w:w="851"/>
        <w:gridCol w:w="1134"/>
        <w:gridCol w:w="2125"/>
      </w:tblGrid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S.N.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Mahalle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Cinsi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Alanı m2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 xml:space="preserve">Ada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 xml:space="preserve">Parsel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Hissesi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Hisse Karşılığı m2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b/>
                <w:sz w:val="20"/>
                <w:szCs w:val="20"/>
              </w:rPr>
            </w:pPr>
            <w:r w:rsidRPr="007164AC">
              <w:rPr>
                <w:b/>
                <w:sz w:val="20"/>
                <w:szCs w:val="20"/>
              </w:rPr>
              <w:t>İmar Durumu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  <w:r w:rsidRPr="007164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536,39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536,39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Konut Alanı (A2)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1000,00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Konut Alanı (A2)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1032,32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1032,32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Konut Alanı (A2)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1287,36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1287,36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Konut Alanı (A2)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5912,33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5912,33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Sanayi Alanı (E:0,50)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3000,00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Sanayi Alanı (E:0,50)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3801,89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3801,89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Sanayi Alanı (E:0,50)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Örenşehir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3143,04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3143,04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Sanayi Alanı (E:0,50)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Bahçesaray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2367,65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164A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2367,65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Ticaret Alanı</w:t>
            </w:r>
          </w:p>
        </w:tc>
      </w:tr>
      <w:tr w:rsidR="007164AC" w:rsidTr="009B3A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proofErr w:type="spellStart"/>
            <w:r w:rsidRPr="007164AC">
              <w:rPr>
                <w:sz w:val="20"/>
                <w:szCs w:val="20"/>
              </w:rPr>
              <w:t>V.İhsan</w:t>
            </w:r>
            <w:proofErr w:type="spellEnd"/>
            <w:r w:rsidRPr="007164AC">
              <w:rPr>
                <w:sz w:val="20"/>
                <w:szCs w:val="20"/>
              </w:rPr>
              <w:t xml:space="preserve"> Aras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Arsa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732,06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567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Tam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732,06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C" w:rsidRPr="007164AC" w:rsidRDefault="007164AC" w:rsidP="009B3ADE">
            <w:pPr>
              <w:jc w:val="center"/>
              <w:rPr>
                <w:sz w:val="20"/>
                <w:szCs w:val="20"/>
              </w:rPr>
            </w:pPr>
            <w:r w:rsidRPr="007164AC">
              <w:rPr>
                <w:sz w:val="20"/>
                <w:szCs w:val="20"/>
              </w:rPr>
              <w:t>Konut Alanı</w:t>
            </w:r>
          </w:p>
        </w:tc>
      </w:tr>
    </w:tbl>
    <w:p w:rsidR="007164AC" w:rsidRDefault="007164AC" w:rsidP="007164AC">
      <w:pPr>
        <w:jc w:val="both"/>
        <w:rPr>
          <w:rFonts w:ascii="Arial" w:hAnsi="Arial" w:cs="Arial"/>
          <w:sz w:val="22"/>
          <w:szCs w:val="22"/>
        </w:rPr>
      </w:pPr>
    </w:p>
    <w:p w:rsidR="007164AC" w:rsidRDefault="007164AC" w:rsidP="007164AC">
      <w:pPr>
        <w:jc w:val="both"/>
        <w:rPr>
          <w:rFonts w:ascii="Arial" w:hAnsi="Arial" w:cs="Arial"/>
          <w:sz w:val="22"/>
          <w:szCs w:val="22"/>
        </w:rPr>
      </w:pPr>
    </w:p>
    <w:p w:rsidR="007164AC" w:rsidRPr="002335B4" w:rsidRDefault="007164AC" w:rsidP="007164AC">
      <w:pPr>
        <w:ind w:firstLine="708"/>
        <w:jc w:val="both"/>
      </w:pPr>
      <w:r w:rsidRPr="002335B4">
        <w:t xml:space="preserve">Yukarıda </w:t>
      </w:r>
      <w:r>
        <w:t xml:space="preserve">yoldan ihdas edilerek alınan encümen kararı ile Belediyemiz adına tescil edilecek olan geçici ada </w:t>
      </w:r>
      <w:proofErr w:type="gramStart"/>
      <w:r>
        <w:t xml:space="preserve">ve </w:t>
      </w:r>
      <w:r w:rsidRPr="002335B4">
        <w:t xml:space="preserve"> parsel</w:t>
      </w:r>
      <w:proofErr w:type="gramEnd"/>
      <w:r w:rsidRPr="002335B4">
        <w:t xml:space="preserve"> numaraları yazılı gayrimenkullerin</w:t>
      </w:r>
      <w:r>
        <w:t xml:space="preserve"> ve 11.12.2012 tarihi itibari ile mülkiyeti İncesu Belediyesine tescilli tüm taşınmazların 2886 sayılı yasa gereğince satışının yapılması için Belediyemiz Encümenine yetki verilmesine </w:t>
      </w:r>
      <w:r w:rsidRPr="002335B4">
        <w:t>oy birliği ile karar verildi.</w:t>
      </w:r>
    </w:p>
    <w:p w:rsidR="00036BB0" w:rsidRPr="00BB4C54" w:rsidRDefault="00036BB0" w:rsidP="007164AC">
      <w:pPr>
        <w:ind w:firstLine="708"/>
        <w:jc w:val="both"/>
        <w:rPr>
          <w:b/>
        </w:rPr>
      </w:pPr>
    </w:p>
    <w:p w:rsidR="00036BB0" w:rsidRPr="00BB4C54" w:rsidRDefault="00036BB0" w:rsidP="00036BB0">
      <w:pPr>
        <w:jc w:val="both"/>
      </w:pPr>
    </w:p>
    <w:p w:rsidR="00036BB0" w:rsidRPr="00BB4C54" w:rsidRDefault="00036BB0" w:rsidP="00036BB0">
      <w:pPr>
        <w:ind w:firstLine="708"/>
        <w:jc w:val="both"/>
        <w:rPr>
          <w:b/>
        </w:rPr>
      </w:pPr>
    </w:p>
    <w:p w:rsidR="00036BB0" w:rsidRPr="00BB4C54" w:rsidRDefault="00036BB0" w:rsidP="00036BB0">
      <w:pPr>
        <w:ind w:firstLine="708"/>
        <w:jc w:val="both"/>
      </w:pPr>
      <w:r w:rsidRPr="00BB4C54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252"/>
        <w:gridCol w:w="2583"/>
      </w:tblGrid>
      <w:tr w:rsidR="00036BB0" w:rsidRPr="00BB4C54" w:rsidTr="00036BB0">
        <w:tc>
          <w:tcPr>
            <w:tcW w:w="2660" w:type="dxa"/>
          </w:tcPr>
          <w:p w:rsidR="00036BB0" w:rsidRPr="00BB4C54" w:rsidRDefault="00036BB0" w:rsidP="00036BB0">
            <w:pPr>
              <w:jc w:val="center"/>
            </w:pPr>
            <w:r w:rsidRPr="00BB4C54">
              <w:t>Zekeriya KARAYOL</w:t>
            </w:r>
          </w:p>
        </w:tc>
        <w:tc>
          <w:tcPr>
            <w:tcW w:w="4252" w:type="dxa"/>
          </w:tcPr>
          <w:p w:rsidR="00036BB0" w:rsidRPr="00BB4C54" w:rsidRDefault="00036BB0" w:rsidP="00036BB0">
            <w:pPr>
              <w:jc w:val="center"/>
            </w:pPr>
            <w:r w:rsidRPr="00BB4C54">
              <w:t>Emin HASTA</w:t>
            </w:r>
          </w:p>
        </w:tc>
        <w:tc>
          <w:tcPr>
            <w:tcW w:w="2583" w:type="dxa"/>
          </w:tcPr>
          <w:p w:rsidR="00036BB0" w:rsidRPr="00BB4C54" w:rsidRDefault="00036BB0" w:rsidP="00036BB0">
            <w:pPr>
              <w:jc w:val="center"/>
            </w:pPr>
            <w:r w:rsidRPr="00BB4C54">
              <w:t>Tuncay ŞAHİN</w:t>
            </w:r>
          </w:p>
        </w:tc>
      </w:tr>
      <w:tr w:rsidR="00036BB0" w:rsidRPr="00BB4C54" w:rsidTr="00036BB0">
        <w:tc>
          <w:tcPr>
            <w:tcW w:w="2660" w:type="dxa"/>
          </w:tcPr>
          <w:p w:rsidR="00036BB0" w:rsidRPr="00BB4C54" w:rsidRDefault="00036BB0" w:rsidP="00036BB0">
            <w:pPr>
              <w:jc w:val="center"/>
            </w:pPr>
            <w:r w:rsidRPr="00BB4C54">
              <w:t>Belediye Başkanı</w:t>
            </w:r>
          </w:p>
        </w:tc>
        <w:tc>
          <w:tcPr>
            <w:tcW w:w="4252" w:type="dxa"/>
          </w:tcPr>
          <w:p w:rsidR="00036BB0" w:rsidRPr="00BB4C54" w:rsidRDefault="00036BB0" w:rsidP="00036BB0">
            <w:pPr>
              <w:jc w:val="center"/>
            </w:pPr>
            <w:r w:rsidRPr="00BB4C54">
              <w:t xml:space="preserve">Meclis </w:t>
            </w:r>
            <w:proofErr w:type="gramStart"/>
            <w:r w:rsidRPr="00BB4C54">
              <w:t>Katibi</w:t>
            </w:r>
            <w:proofErr w:type="gramEnd"/>
          </w:p>
        </w:tc>
        <w:tc>
          <w:tcPr>
            <w:tcW w:w="2583" w:type="dxa"/>
          </w:tcPr>
          <w:p w:rsidR="00036BB0" w:rsidRPr="00BB4C54" w:rsidRDefault="00036BB0" w:rsidP="00036BB0">
            <w:pPr>
              <w:jc w:val="center"/>
            </w:pPr>
            <w:r w:rsidRPr="00BB4C54">
              <w:t xml:space="preserve">Meclis </w:t>
            </w:r>
            <w:proofErr w:type="gramStart"/>
            <w:r w:rsidRPr="00BB4C54">
              <w:t>Katibi</w:t>
            </w:r>
            <w:proofErr w:type="gramEnd"/>
          </w:p>
        </w:tc>
      </w:tr>
    </w:tbl>
    <w:p w:rsidR="00036BB0" w:rsidRDefault="00036BB0"/>
    <w:sectPr w:rsidR="00036BB0" w:rsidSect="000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450E"/>
    <w:multiLevelType w:val="hybridMultilevel"/>
    <w:tmpl w:val="EFB45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36BB0"/>
    <w:rsid w:val="001850D6"/>
    <w:rsid w:val="002D5FF8"/>
    <w:rsid w:val="007164AC"/>
    <w:rsid w:val="00740BA7"/>
    <w:rsid w:val="008236FD"/>
    <w:rsid w:val="00D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2012-12-20T14:45:00Z</cp:lastPrinted>
  <dcterms:created xsi:type="dcterms:W3CDTF">2012-12-10T13:27:00Z</dcterms:created>
  <dcterms:modified xsi:type="dcterms:W3CDTF">2012-12-20T14:45:00Z</dcterms:modified>
</cp:coreProperties>
</file>